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AF2DD0" w14:textId="24ED169E" w:rsidR="00A578C0" w:rsidRPr="00945BEF" w:rsidRDefault="00A578C0" w:rsidP="00F37715">
      <w:pPr>
        <w:tabs>
          <w:tab w:val="center" w:pos="3969"/>
          <w:tab w:val="right" w:pos="8280"/>
          <w:tab w:val="right" w:pos="9781"/>
        </w:tabs>
        <w:snapToGrid w:val="0"/>
        <w:ind w:left="-2" w:right="-2"/>
        <w:rPr>
          <w:rFonts w:ascii="Times New Roman" w:eastAsia="宋体" w:hAnsi="Times New Roman" w:cs="Times New Roman"/>
          <w:b/>
          <w:kern w:val="0"/>
          <w:sz w:val="22"/>
        </w:rPr>
      </w:pPr>
      <w:r w:rsidRPr="00945BEF">
        <w:rPr>
          <w:rFonts w:ascii="Times New Roman" w:eastAsia="MS Mincho" w:hAnsi="Times New Roman" w:cs="Times New Roman"/>
          <w:b/>
          <w:kern w:val="0"/>
          <w:sz w:val="22"/>
          <w:lang w:val="x-none" w:eastAsia="en-US"/>
        </w:rPr>
        <w:t xml:space="preserve">3GPP TSG RAN WG1 </w:t>
      </w:r>
      <w:r w:rsidRPr="00945BEF">
        <w:rPr>
          <w:rFonts w:ascii="Times New Roman" w:eastAsia="宋体" w:hAnsi="Times New Roman" w:cs="Times New Roman"/>
          <w:b/>
          <w:bCs/>
          <w:kern w:val="0"/>
          <w:sz w:val="22"/>
          <w:lang w:val="en-GB"/>
        </w:rPr>
        <w:t>#</w:t>
      </w:r>
      <w:r w:rsidR="00EF2708" w:rsidRPr="00945BEF">
        <w:rPr>
          <w:rFonts w:ascii="Times New Roman" w:eastAsia="宋体" w:hAnsi="Times New Roman" w:cs="Times New Roman"/>
          <w:b/>
          <w:bCs/>
          <w:kern w:val="0"/>
          <w:sz w:val="22"/>
          <w:lang w:val="en-GB"/>
        </w:rPr>
        <w:t>1</w:t>
      </w:r>
      <w:r w:rsidR="00954596">
        <w:rPr>
          <w:rFonts w:ascii="Times New Roman" w:eastAsia="宋体" w:hAnsi="Times New Roman" w:cs="Times New Roman"/>
          <w:b/>
          <w:bCs/>
          <w:kern w:val="0"/>
          <w:sz w:val="22"/>
          <w:lang w:val="en-GB"/>
        </w:rPr>
        <w:t>1</w:t>
      </w:r>
      <w:r w:rsidR="008A3D71">
        <w:rPr>
          <w:rFonts w:ascii="Times New Roman" w:eastAsia="宋体" w:hAnsi="Times New Roman" w:cs="Times New Roman"/>
          <w:b/>
          <w:bCs/>
          <w:kern w:val="0"/>
          <w:sz w:val="22"/>
          <w:lang w:val="en-GB"/>
        </w:rPr>
        <w:t>6</w:t>
      </w:r>
      <w:r w:rsidRPr="00945BEF">
        <w:rPr>
          <w:rFonts w:ascii="Times New Roman" w:eastAsia="宋体" w:hAnsi="Times New Roman" w:cs="Times New Roman"/>
          <w:b/>
          <w:bCs/>
          <w:kern w:val="0"/>
          <w:sz w:val="22"/>
          <w:lang w:val="en-GB"/>
        </w:rPr>
        <w:t xml:space="preserve">                              </w:t>
      </w:r>
      <w:r w:rsidR="00073FB0" w:rsidRPr="00945BEF">
        <w:rPr>
          <w:rFonts w:ascii="Times New Roman" w:eastAsia="宋体" w:hAnsi="Times New Roman" w:cs="Times New Roman"/>
          <w:b/>
          <w:bCs/>
          <w:kern w:val="0"/>
          <w:sz w:val="22"/>
          <w:lang w:val="en-GB"/>
        </w:rPr>
        <w:t xml:space="preserve">    </w:t>
      </w:r>
      <w:r w:rsidR="00E83E65">
        <w:rPr>
          <w:rFonts w:ascii="Times New Roman" w:eastAsia="宋体" w:hAnsi="Times New Roman" w:cs="Times New Roman"/>
          <w:b/>
          <w:bCs/>
          <w:kern w:val="0"/>
          <w:sz w:val="22"/>
          <w:lang w:val="en-GB"/>
        </w:rPr>
        <w:t xml:space="preserve"> </w:t>
      </w:r>
      <w:r w:rsidR="00073FB0" w:rsidRPr="00945BEF">
        <w:rPr>
          <w:rFonts w:ascii="Times New Roman" w:eastAsia="宋体" w:hAnsi="Times New Roman" w:cs="Times New Roman"/>
          <w:b/>
          <w:bCs/>
          <w:kern w:val="0"/>
          <w:sz w:val="22"/>
          <w:lang w:val="en-GB"/>
        </w:rPr>
        <w:t xml:space="preserve">  </w:t>
      </w:r>
      <w:r w:rsidR="00B22AD7" w:rsidRPr="00945BEF">
        <w:rPr>
          <w:rFonts w:ascii="Times New Roman" w:eastAsia="宋体" w:hAnsi="Times New Roman" w:cs="Times New Roman"/>
          <w:b/>
          <w:bCs/>
          <w:kern w:val="0"/>
          <w:sz w:val="22"/>
          <w:lang w:val="en-GB"/>
        </w:rPr>
        <w:t xml:space="preserve">    </w:t>
      </w:r>
      <w:r w:rsidR="004665F2" w:rsidRPr="00945BEF">
        <w:rPr>
          <w:rFonts w:ascii="Times New Roman" w:eastAsia="宋体" w:hAnsi="Times New Roman" w:cs="Times New Roman"/>
          <w:b/>
          <w:bCs/>
          <w:kern w:val="0"/>
          <w:sz w:val="22"/>
          <w:lang w:val="en-GB"/>
        </w:rPr>
        <w:t xml:space="preserve"> </w:t>
      </w:r>
      <w:r w:rsidR="008748AD">
        <w:rPr>
          <w:rFonts w:ascii="Times New Roman" w:eastAsia="宋体" w:hAnsi="Times New Roman" w:cs="Times New Roman"/>
          <w:b/>
          <w:bCs/>
          <w:kern w:val="0"/>
          <w:sz w:val="22"/>
          <w:lang w:val="en-GB"/>
        </w:rPr>
        <w:t xml:space="preserve">   </w:t>
      </w:r>
      <w:r w:rsidR="008D429C">
        <w:rPr>
          <w:rFonts w:ascii="Times New Roman" w:eastAsia="宋体" w:hAnsi="Times New Roman" w:cs="Times New Roman"/>
          <w:b/>
          <w:bCs/>
          <w:kern w:val="0"/>
          <w:sz w:val="22"/>
          <w:lang w:val="en-GB"/>
        </w:rPr>
        <w:t xml:space="preserve">  </w:t>
      </w:r>
      <w:r w:rsidRPr="00945BEF">
        <w:rPr>
          <w:rFonts w:ascii="Times New Roman" w:eastAsia="MS Mincho" w:hAnsi="Times New Roman" w:cs="Times New Roman"/>
          <w:b/>
          <w:kern w:val="0"/>
          <w:sz w:val="22"/>
          <w:lang w:val="x-none" w:eastAsia="en-US"/>
        </w:rPr>
        <w:t>R1-</w:t>
      </w:r>
      <w:r w:rsidR="00996132" w:rsidRPr="00945BEF">
        <w:rPr>
          <w:rFonts w:ascii="Times New Roman" w:hAnsi="Times New Roman" w:cs="Times New Roman"/>
        </w:rPr>
        <w:t xml:space="preserve"> </w:t>
      </w:r>
      <w:r w:rsidR="009A7F51">
        <w:rPr>
          <w:rFonts w:ascii="Times New Roman" w:eastAsia="宋体" w:hAnsi="Times New Roman" w:cs="Times New Roman"/>
          <w:b/>
          <w:kern w:val="0"/>
          <w:sz w:val="22"/>
          <w:lang w:val="x-none"/>
        </w:rPr>
        <w:t>240</w:t>
      </w:r>
      <w:r w:rsidR="0072606B">
        <w:rPr>
          <w:rFonts w:ascii="Times New Roman" w:eastAsia="宋体" w:hAnsi="Times New Roman" w:cs="Times New Roman"/>
          <w:b/>
          <w:kern w:val="0"/>
          <w:sz w:val="22"/>
          <w:lang w:val="x-none"/>
        </w:rPr>
        <w:t>0153</w:t>
      </w:r>
      <w:bookmarkStart w:id="0" w:name="_GoBack"/>
      <w:bookmarkEnd w:id="0"/>
    </w:p>
    <w:p w14:paraId="455259D4" w14:textId="5CF7E995" w:rsidR="00A578C0" w:rsidRPr="00940DE5" w:rsidRDefault="009A7F51" w:rsidP="00A578C0">
      <w:pPr>
        <w:widowControl/>
        <w:tabs>
          <w:tab w:val="center" w:pos="4536"/>
          <w:tab w:val="right" w:pos="9072"/>
        </w:tabs>
        <w:ind w:left="-2"/>
        <w:jc w:val="left"/>
        <w:rPr>
          <w:rFonts w:ascii="Times New Roman" w:eastAsia="宋体" w:hAnsi="Times New Roman" w:cs="Times New Roman"/>
          <w:b/>
          <w:kern w:val="0"/>
          <w:sz w:val="22"/>
          <w:lang w:val="x-none"/>
        </w:rPr>
      </w:pPr>
      <w:r w:rsidRPr="00940DE5">
        <w:rPr>
          <w:rFonts w:ascii="Times New Roman" w:eastAsia="宋体" w:hAnsi="Times New Roman" w:cs="Times New Roman"/>
          <w:b/>
          <w:bCs/>
          <w:sz w:val="22"/>
          <w:lang w:val="x-none"/>
        </w:rPr>
        <w:t>Athens, Greece, February 26</w:t>
      </w:r>
      <w:r w:rsidRPr="00983B3F">
        <w:rPr>
          <w:rFonts w:ascii="Times New Roman" w:eastAsia="宋体" w:hAnsi="Times New Roman" w:cs="Times New Roman"/>
          <w:b/>
          <w:bCs/>
          <w:sz w:val="22"/>
          <w:vertAlign w:val="superscript"/>
          <w:lang w:val="x-none"/>
        </w:rPr>
        <w:t xml:space="preserve">th </w:t>
      </w:r>
      <w:r w:rsidRPr="00940DE5">
        <w:rPr>
          <w:rFonts w:ascii="Times New Roman" w:eastAsia="宋体" w:hAnsi="Times New Roman" w:cs="Times New Roman"/>
          <w:b/>
          <w:bCs/>
          <w:sz w:val="22"/>
          <w:lang w:val="x-none"/>
        </w:rPr>
        <w:t>- March 1</w:t>
      </w:r>
      <w:r w:rsidRPr="00983B3F">
        <w:rPr>
          <w:rFonts w:ascii="Times New Roman" w:eastAsia="宋体" w:hAnsi="Times New Roman" w:cs="Times New Roman"/>
          <w:b/>
          <w:bCs/>
          <w:sz w:val="22"/>
          <w:vertAlign w:val="superscript"/>
          <w:lang w:val="x-none"/>
        </w:rPr>
        <w:t>st</w:t>
      </w:r>
      <w:r w:rsidRPr="00940DE5">
        <w:rPr>
          <w:rFonts w:ascii="Times New Roman" w:eastAsia="宋体" w:hAnsi="Times New Roman" w:cs="Times New Roman"/>
          <w:b/>
          <w:bCs/>
          <w:sz w:val="22"/>
          <w:lang w:val="x-none"/>
        </w:rPr>
        <w:t>, 2024</w:t>
      </w:r>
    </w:p>
    <w:p w14:paraId="231C0297" w14:textId="77777777" w:rsidR="00954596" w:rsidRDefault="00954596" w:rsidP="00A578C0">
      <w:pPr>
        <w:widowControl/>
        <w:tabs>
          <w:tab w:val="left" w:pos="1800"/>
          <w:tab w:val="right" w:pos="9072"/>
        </w:tabs>
        <w:ind w:left="1798" w:hanging="1800"/>
        <w:jc w:val="left"/>
        <w:rPr>
          <w:rFonts w:ascii="Times New Roman" w:eastAsia="MS Mincho" w:hAnsi="Times New Roman" w:cs="Times New Roman"/>
          <w:b/>
          <w:kern w:val="0"/>
          <w:sz w:val="22"/>
          <w:lang w:val="x-none" w:eastAsia="en-US"/>
        </w:rPr>
      </w:pPr>
    </w:p>
    <w:p w14:paraId="034CF13C" w14:textId="77777777" w:rsidR="00A578C0" w:rsidRPr="00945BEF" w:rsidRDefault="00A578C0" w:rsidP="00A578C0">
      <w:pPr>
        <w:widowControl/>
        <w:tabs>
          <w:tab w:val="left" w:pos="1800"/>
          <w:tab w:val="right" w:pos="9072"/>
        </w:tabs>
        <w:ind w:left="1798" w:hanging="1800"/>
        <w:jc w:val="left"/>
        <w:rPr>
          <w:rFonts w:ascii="Times New Roman" w:eastAsia="宋体" w:hAnsi="Times New Roman" w:cs="Times New Roman"/>
          <w:b/>
          <w:kern w:val="0"/>
          <w:sz w:val="22"/>
          <w:lang w:val="x-none"/>
        </w:rPr>
      </w:pPr>
      <w:r w:rsidRPr="00945BEF">
        <w:rPr>
          <w:rFonts w:ascii="Times New Roman" w:eastAsia="MS Mincho" w:hAnsi="Times New Roman" w:cs="Times New Roman"/>
          <w:b/>
          <w:kern w:val="0"/>
          <w:sz w:val="22"/>
          <w:lang w:val="x-none" w:eastAsia="en-US"/>
        </w:rPr>
        <w:t>Source:</w:t>
      </w:r>
      <w:r w:rsidRPr="00945BEF">
        <w:rPr>
          <w:rFonts w:ascii="Times New Roman" w:eastAsia="MS Mincho" w:hAnsi="Times New Roman" w:cs="Times New Roman"/>
          <w:b/>
          <w:kern w:val="0"/>
          <w:sz w:val="22"/>
          <w:lang w:val="x-none" w:eastAsia="en-US"/>
        </w:rPr>
        <w:tab/>
      </w:r>
      <w:r w:rsidR="00467FCA" w:rsidRPr="00945BEF">
        <w:rPr>
          <w:rFonts w:ascii="Times New Roman" w:eastAsia="宋体" w:hAnsi="Times New Roman" w:cs="Times New Roman"/>
          <w:b/>
          <w:kern w:val="0"/>
          <w:sz w:val="22"/>
          <w:lang w:val="x-none"/>
        </w:rPr>
        <w:t>New H3C</w:t>
      </w:r>
    </w:p>
    <w:p w14:paraId="39CF4EC2" w14:textId="112665E4" w:rsidR="00A578C0" w:rsidRPr="00945BEF" w:rsidRDefault="00A578C0" w:rsidP="003F3BD9">
      <w:pPr>
        <w:widowControl/>
        <w:tabs>
          <w:tab w:val="left" w:pos="1800"/>
          <w:tab w:val="right" w:pos="9072"/>
        </w:tabs>
        <w:ind w:left="1798" w:hanging="1800"/>
        <w:jc w:val="left"/>
        <w:rPr>
          <w:rFonts w:ascii="Times New Roman" w:eastAsia="宋体" w:hAnsi="Times New Roman" w:cs="Times New Roman"/>
          <w:b/>
          <w:kern w:val="0"/>
          <w:sz w:val="22"/>
        </w:rPr>
      </w:pPr>
      <w:r w:rsidRPr="00945BEF">
        <w:rPr>
          <w:rFonts w:ascii="Times New Roman" w:eastAsia="MS Mincho" w:hAnsi="Times New Roman" w:cs="Times New Roman"/>
          <w:b/>
          <w:kern w:val="0"/>
          <w:sz w:val="22"/>
          <w:lang w:val="x-none" w:eastAsia="en-US"/>
        </w:rPr>
        <w:t>Title:</w:t>
      </w:r>
      <w:bookmarkStart w:id="1" w:name="Title"/>
      <w:bookmarkEnd w:id="1"/>
      <w:r w:rsidRPr="00945BEF">
        <w:rPr>
          <w:rFonts w:ascii="Times New Roman" w:eastAsia="MS Mincho" w:hAnsi="Times New Roman" w:cs="Times New Roman"/>
          <w:b/>
          <w:kern w:val="0"/>
          <w:sz w:val="22"/>
          <w:lang w:val="x-none" w:eastAsia="en-US"/>
        </w:rPr>
        <w:tab/>
      </w:r>
      <w:r w:rsidR="00164469" w:rsidRPr="00945BEF">
        <w:rPr>
          <w:rFonts w:ascii="Times New Roman" w:eastAsia="MS Mincho" w:hAnsi="Times New Roman" w:cs="Times New Roman"/>
          <w:b/>
          <w:sz w:val="22"/>
          <w:lang w:val="x-none"/>
        </w:rPr>
        <w:t>Discussion</w:t>
      </w:r>
      <w:r w:rsidR="00761B07" w:rsidRPr="00945BEF">
        <w:rPr>
          <w:rFonts w:ascii="Times New Roman" w:eastAsia="MS Mincho" w:hAnsi="Times New Roman" w:cs="Times New Roman"/>
          <w:b/>
          <w:sz w:val="22"/>
          <w:lang w:val="x-none"/>
        </w:rPr>
        <w:t xml:space="preserve"> for </w:t>
      </w:r>
      <w:r w:rsidR="00A1181F" w:rsidRPr="00A1181F">
        <w:rPr>
          <w:rFonts w:ascii="Times New Roman" w:eastAsia="MS Mincho" w:hAnsi="Times New Roman" w:cs="Times New Roman"/>
          <w:b/>
          <w:sz w:val="22"/>
          <w:lang w:val="x-none"/>
        </w:rPr>
        <w:t>SBFD random access operation</w:t>
      </w:r>
    </w:p>
    <w:p w14:paraId="610D38A7" w14:textId="606D6581" w:rsidR="00A578C0" w:rsidRPr="00945BEF" w:rsidRDefault="00A578C0" w:rsidP="00A578C0">
      <w:pPr>
        <w:widowControl/>
        <w:tabs>
          <w:tab w:val="left" w:pos="1800"/>
          <w:tab w:val="center" w:pos="4536"/>
          <w:tab w:val="right" w:pos="9072"/>
        </w:tabs>
        <w:ind w:left="-2"/>
        <w:jc w:val="left"/>
        <w:rPr>
          <w:rFonts w:ascii="Times New Roman" w:eastAsia="宋体" w:hAnsi="Times New Roman" w:cs="Times New Roman"/>
          <w:b/>
          <w:kern w:val="0"/>
          <w:sz w:val="22"/>
          <w:lang w:val="x-none"/>
        </w:rPr>
      </w:pPr>
      <w:r w:rsidRPr="00945BEF">
        <w:rPr>
          <w:rFonts w:ascii="Times New Roman" w:eastAsia="MS Mincho" w:hAnsi="Times New Roman" w:cs="Times New Roman"/>
          <w:b/>
          <w:kern w:val="0"/>
          <w:sz w:val="22"/>
          <w:lang w:val="x-none" w:eastAsia="en-US"/>
        </w:rPr>
        <w:t>Agenda Item:</w:t>
      </w:r>
      <w:bookmarkStart w:id="2" w:name="Source"/>
      <w:bookmarkEnd w:id="2"/>
      <w:r w:rsidRPr="00945BEF">
        <w:rPr>
          <w:rFonts w:ascii="Times New Roman" w:eastAsia="MS Mincho" w:hAnsi="Times New Roman" w:cs="Times New Roman"/>
          <w:b/>
          <w:kern w:val="0"/>
          <w:sz w:val="22"/>
          <w:lang w:val="x-none" w:eastAsia="en-US"/>
        </w:rPr>
        <w:tab/>
      </w:r>
      <w:r w:rsidR="00A1181F">
        <w:rPr>
          <w:rFonts w:ascii="Times New Roman" w:eastAsia="宋体" w:hAnsi="Times New Roman" w:cs="Times New Roman"/>
          <w:b/>
          <w:kern w:val="0"/>
          <w:sz w:val="22"/>
          <w:lang w:val="x-none"/>
        </w:rPr>
        <w:t>9.3.2</w:t>
      </w:r>
    </w:p>
    <w:p w14:paraId="534336C8" w14:textId="77777777" w:rsidR="00A578C0" w:rsidRPr="00945BEF" w:rsidRDefault="00A578C0" w:rsidP="00A578C0">
      <w:pPr>
        <w:widowControl/>
        <w:tabs>
          <w:tab w:val="left" w:pos="1800"/>
          <w:tab w:val="center" w:pos="4536"/>
          <w:tab w:val="right" w:pos="9072"/>
        </w:tabs>
        <w:ind w:left="-2"/>
        <w:jc w:val="left"/>
        <w:rPr>
          <w:rFonts w:ascii="Times New Roman" w:eastAsia="宋体" w:hAnsi="Times New Roman" w:cs="Times New Roman"/>
          <w:b/>
          <w:kern w:val="0"/>
          <w:sz w:val="22"/>
          <w:lang w:val="x-none"/>
        </w:rPr>
      </w:pPr>
      <w:r w:rsidRPr="00945BEF">
        <w:rPr>
          <w:rFonts w:ascii="Times New Roman" w:eastAsia="MS Mincho" w:hAnsi="Times New Roman" w:cs="Times New Roman"/>
          <w:b/>
          <w:kern w:val="0"/>
          <w:sz w:val="22"/>
          <w:lang w:val="x-none" w:eastAsia="en-US"/>
        </w:rPr>
        <w:t>Document for:</w:t>
      </w:r>
      <w:r w:rsidRPr="00945BEF">
        <w:rPr>
          <w:rFonts w:ascii="Times New Roman" w:eastAsia="MS Mincho" w:hAnsi="Times New Roman" w:cs="Times New Roman"/>
          <w:b/>
          <w:kern w:val="0"/>
          <w:sz w:val="22"/>
          <w:lang w:val="x-none" w:eastAsia="en-US"/>
        </w:rPr>
        <w:tab/>
      </w:r>
      <w:bookmarkStart w:id="3" w:name="DocumentFor"/>
      <w:bookmarkEnd w:id="3"/>
      <w:r w:rsidRPr="00945BEF">
        <w:rPr>
          <w:rFonts w:ascii="Times New Roman" w:eastAsia="MS Mincho" w:hAnsi="Times New Roman" w:cs="Times New Roman"/>
          <w:b/>
          <w:kern w:val="0"/>
          <w:sz w:val="22"/>
          <w:lang w:val="x-none" w:eastAsia="en-US"/>
        </w:rPr>
        <w:t>Discussio</w:t>
      </w:r>
      <w:r w:rsidRPr="00945BEF">
        <w:rPr>
          <w:rFonts w:ascii="Times New Roman" w:eastAsia="宋体" w:hAnsi="Times New Roman" w:cs="Times New Roman"/>
          <w:b/>
          <w:kern w:val="0"/>
          <w:sz w:val="22"/>
          <w:lang w:val="x-none"/>
        </w:rPr>
        <w:t>n and Decision</w:t>
      </w:r>
    </w:p>
    <w:p w14:paraId="549987DF" w14:textId="77777777" w:rsidR="00A578C0" w:rsidRPr="00945BEF" w:rsidRDefault="00A578C0" w:rsidP="00A578C0">
      <w:pPr>
        <w:widowControl/>
        <w:pBdr>
          <w:bottom w:val="single" w:sz="4" w:space="1" w:color="auto"/>
        </w:pBdr>
        <w:tabs>
          <w:tab w:val="left" w:pos="2552"/>
        </w:tabs>
        <w:ind w:left="-2"/>
        <w:jc w:val="left"/>
        <w:rPr>
          <w:rFonts w:ascii="Times New Roman" w:eastAsia="宋体" w:hAnsi="Times New Roman" w:cs="Times New Roman"/>
          <w:kern w:val="0"/>
          <w:sz w:val="20"/>
          <w:szCs w:val="20"/>
        </w:rPr>
      </w:pPr>
    </w:p>
    <w:p w14:paraId="20FE6176" w14:textId="77777777" w:rsidR="00A578C0" w:rsidRPr="00945BEF" w:rsidRDefault="00A578C0" w:rsidP="00481074">
      <w:pPr>
        <w:pStyle w:val="a6"/>
        <w:keepNext/>
        <w:widowControl/>
        <w:numPr>
          <w:ilvl w:val="0"/>
          <w:numId w:val="1"/>
        </w:numPr>
        <w:spacing w:before="120" w:after="120"/>
        <w:ind w:firstLineChars="0"/>
        <w:jc w:val="left"/>
        <w:outlineLvl w:val="0"/>
        <w:rPr>
          <w:rFonts w:ascii="Times New Roman" w:eastAsia="宋体" w:hAnsi="Times New Roman" w:cs="Times New Roman"/>
          <w:b/>
          <w:kern w:val="32"/>
          <w:sz w:val="28"/>
          <w:szCs w:val="20"/>
          <w:lang w:val="x-none" w:eastAsia="x-none"/>
        </w:rPr>
      </w:pPr>
      <w:bookmarkStart w:id="4" w:name="_Ref521334010"/>
      <w:r w:rsidRPr="00945BEF">
        <w:rPr>
          <w:rFonts w:ascii="Times New Roman" w:eastAsia="宋体" w:hAnsi="Times New Roman" w:cs="Times New Roman"/>
          <w:b/>
          <w:kern w:val="32"/>
          <w:sz w:val="28"/>
          <w:szCs w:val="20"/>
          <w:lang w:val="x-none" w:eastAsia="x-none"/>
        </w:rPr>
        <w:t>Introduction</w:t>
      </w:r>
      <w:bookmarkEnd w:id="4"/>
    </w:p>
    <w:p w14:paraId="5207C1E3" w14:textId="7CCEF783" w:rsidR="00940DE5" w:rsidRPr="00940DE5" w:rsidRDefault="00940DE5" w:rsidP="00940DE5">
      <w:pPr>
        <w:spacing w:beforeLines="50" w:before="120"/>
        <w:rPr>
          <w:rFonts w:ascii="Times New Roman" w:eastAsia="宋体" w:hAnsi="Times New Roman" w:cs="Times New Roman"/>
          <w:sz w:val="20"/>
          <w:szCs w:val="20"/>
        </w:rPr>
      </w:pPr>
      <w:r w:rsidRPr="00940DE5">
        <w:rPr>
          <w:rFonts w:ascii="Times New Roman" w:eastAsia="宋体" w:hAnsi="Times New Roman" w:cs="Times New Roman"/>
          <w:sz w:val="20"/>
          <w:szCs w:val="20"/>
        </w:rPr>
        <w:t>In the</w:t>
      </w:r>
      <w:r w:rsidRPr="00940DE5">
        <w:rPr>
          <w:rFonts w:ascii="Times New Roman" w:hAnsi="Times New Roman" w:cs="Times New Roman"/>
          <w:sz w:val="20"/>
          <w:szCs w:val="20"/>
        </w:rPr>
        <w:t xml:space="preserve"> </w:t>
      </w:r>
      <w:r w:rsidRPr="00940DE5">
        <w:rPr>
          <w:rFonts w:ascii="Times New Roman" w:hAnsi="Times New Roman" w:cs="Times New Roman" w:hint="eastAsia"/>
          <w:sz w:val="20"/>
          <w:szCs w:val="20"/>
        </w:rPr>
        <w:t>RAN</w:t>
      </w:r>
      <w:r w:rsidRPr="00940DE5">
        <w:rPr>
          <w:rFonts w:ascii="Times New Roman" w:hAnsi="Times New Roman" w:cs="Times New Roman"/>
          <w:sz w:val="20"/>
          <w:szCs w:val="20"/>
        </w:rPr>
        <w:t>#</w:t>
      </w:r>
      <w:r>
        <w:rPr>
          <w:rFonts w:ascii="Times New Roman" w:hAnsi="Times New Roman" w:cs="Times New Roman"/>
          <w:sz w:val="20"/>
          <w:szCs w:val="20"/>
        </w:rPr>
        <w:t>102</w:t>
      </w:r>
      <w:r w:rsidRPr="00940DE5">
        <w:rPr>
          <w:rFonts w:ascii="Times New Roman" w:hAnsi="Times New Roman" w:cs="Times New Roman"/>
          <w:sz w:val="20"/>
          <w:szCs w:val="20"/>
        </w:rPr>
        <w:t xml:space="preserve"> meeting, WID on </w:t>
      </w:r>
      <w:r w:rsidRPr="00940DE5">
        <w:rPr>
          <w:rFonts w:ascii="Times New Roman" w:hAnsi="Times New Roman" w:cs="Times New Roman"/>
          <w:sz w:val="20"/>
          <w:szCs w:val="20"/>
          <w:lang w:eastAsia="fi-FI"/>
        </w:rPr>
        <w:t xml:space="preserve">Evolution of NR Duplex Operation </w:t>
      </w:r>
      <w:r w:rsidRPr="00940DE5">
        <w:rPr>
          <w:rFonts w:ascii="Times New Roman" w:hAnsi="Times New Roman" w:cs="Times New Roman"/>
          <w:sz w:val="20"/>
          <w:szCs w:val="20"/>
        </w:rPr>
        <w:t>was discussed and defined</w:t>
      </w:r>
      <w:r w:rsidRPr="00940DE5">
        <w:rPr>
          <w:rFonts w:ascii="Times New Roman" w:eastAsia="宋体" w:hAnsi="Times New Roman" w:cs="Times New Roman"/>
          <w:sz w:val="20"/>
          <w:szCs w:val="20"/>
        </w:rPr>
        <w:t xml:space="preserve"> as below [1].</w:t>
      </w:r>
    </w:p>
    <w:p w14:paraId="110186F4" w14:textId="77777777" w:rsidR="00940DE5" w:rsidRPr="00940DE5" w:rsidRDefault="00940DE5" w:rsidP="00940DE5">
      <w:pPr>
        <w:spacing w:beforeLines="50" w:before="120"/>
        <w:jc w:val="left"/>
        <w:rPr>
          <w:rFonts w:ascii="Times New Roman" w:eastAsia="宋体" w:hAnsi="Times New Roman" w:cs="Times New Roman"/>
          <w:sz w:val="20"/>
          <w:szCs w:val="20"/>
        </w:rPr>
      </w:pPr>
      <w:r w:rsidRPr="00940DE5">
        <w:rPr>
          <w:rFonts w:ascii="Times New Roman" w:eastAsia="宋体" w:hAnsi="Times New Roman" w:cs="Times New Roman"/>
          <w:sz w:val="20"/>
          <w:szCs w:val="20"/>
        </w:rPr>
        <w:t xml:space="preserve"> The objectives are as follows:</w:t>
      </w:r>
    </w:p>
    <w:p w14:paraId="02A30AD9" w14:textId="77777777" w:rsidR="00940DE5" w:rsidRPr="00940DE5" w:rsidRDefault="00940DE5" w:rsidP="00940DE5">
      <w:pPr>
        <w:spacing w:beforeLines="50" w:before="120"/>
        <w:jc w:val="left"/>
        <w:rPr>
          <w:rFonts w:ascii="Times New Roman" w:eastAsia="宋体" w:hAnsi="Times New Roman" w:cs="Times New Roman"/>
          <w:sz w:val="20"/>
          <w:szCs w:val="20"/>
        </w:rPr>
      </w:pPr>
      <w:r w:rsidRPr="00940DE5">
        <w:rPr>
          <w:rFonts w:ascii="Times New Roman" w:eastAsia="宋体" w:hAnsi="Times New Roman" w:cs="Times New Roman" w:hint="eastAsia"/>
          <w:sz w:val="20"/>
          <w:szCs w:val="20"/>
        </w:rPr>
        <w:t>•</w:t>
      </w:r>
      <w:r w:rsidRPr="00940DE5">
        <w:rPr>
          <w:rFonts w:ascii="Times New Roman" w:eastAsia="宋体" w:hAnsi="Times New Roman" w:cs="Times New Roman"/>
          <w:sz w:val="20"/>
          <w:szCs w:val="20"/>
        </w:rPr>
        <w:tab/>
        <w:t>For subband non-overlapping full duplex (SBFD) operation at gNB side within a TDD carrier:</w:t>
      </w:r>
    </w:p>
    <w:p w14:paraId="43E3CFE5" w14:textId="77777777" w:rsidR="00940DE5" w:rsidRPr="00940DE5" w:rsidRDefault="00940DE5" w:rsidP="00940DE5">
      <w:pPr>
        <w:spacing w:beforeLines="50" w:before="120"/>
        <w:jc w:val="left"/>
        <w:rPr>
          <w:rFonts w:ascii="Times New Roman" w:eastAsia="宋体" w:hAnsi="Times New Roman" w:cs="Times New Roman"/>
          <w:sz w:val="20"/>
          <w:szCs w:val="20"/>
        </w:rPr>
      </w:pPr>
      <w:r w:rsidRPr="00940DE5">
        <w:rPr>
          <w:rFonts w:ascii="Times New Roman" w:eastAsia="宋体" w:hAnsi="Times New Roman" w:cs="Times New Roman" w:hint="eastAsia"/>
          <w:sz w:val="20"/>
          <w:szCs w:val="20"/>
        </w:rPr>
        <w:t>•</w:t>
      </w:r>
      <w:r w:rsidRPr="00940DE5">
        <w:rPr>
          <w:rFonts w:ascii="Times New Roman" w:eastAsia="宋体" w:hAnsi="Times New Roman" w:cs="Times New Roman"/>
          <w:sz w:val="20"/>
          <w:szCs w:val="20"/>
        </w:rPr>
        <w:tab/>
        <w:t>Specify semi-static indication of time location of SBFD subbands to UEs in RRC_CONNECTED mode [RAN1, RAN2]</w:t>
      </w:r>
    </w:p>
    <w:p w14:paraId="15AB4C5A" w14:textId="77777777" w:rsidR="00940DE5" w:rsidRPr="00940DE5" w:rsidRDefault="00940DE5" w:rsidP="00940DE5">
      <w:pPr>
        <w:spacing w:beforeLines="50" w:before="120"/>
        <w:jc w:val="left"/>
        <w:rPr>
          <w:rFonts w:ascii="Times New Roman" w:eastAsia="宋体" w:hAnsi="Times New Roman" w:cs="Times New Roman"/>
          <w:sz w:val="20"/>
          <w:szCs w:val="20"/>
        </w:rPr>
      </w:pPr>
      <w:r w:rsidRPr="00940DE5">
        <w:rPr>
          <w:rFonts w:ascii="Times New Roman" w:eastAsia="宋体" w:hAnsi="Times New Roman" w:cs="Times New Roman" w:hint="eastAsia"/>
          <w:sz w:val="20"/>
          <w:szCs w:val="20"/>
        </w:rPr>
        <w:t>•</w:t>
      </w:r>
      <w:r w:rsidRPr="00940DE5">
        <w:rPr>
          <w:rFonts w:ascii="Times New Roman" w:eastAsia="宋体" w:hAnsi="Times New Roman" w:cs="Times New Roman"/>
          <w:sz w:val="20"/>
          <w:szCs w:val="20"/>
        </w:rPr>
        <w:tab/>
        <w:t>Indication of time location of SBFD subbands in SIB is not precluded</w:t>
      </w:r>
    </w:p>
    <w:p w14:paraId="679CE01A" w14:textId="77777777" w:rsidR="00940DE5" w:rsidRPr="00940DE5" w:rsidRDefault="00940DE5" w:rsidP="00940DE5">
      <w:pPr>
        <w:spacing w:beforeLines="50" w:before="120"/>
        <w:jc w:val="left"/>
        <w:rPr>
          <w:rFonts w:ascii="Times New Roman" w:eastAsia="宋体" w:hAnsi="Times New Roman" w:cs="Times New Roman"/>
          <w:sz w:val="20"/>
          <w:szCs w:val="20"/>
        </w:rPr>
      </w:pPr>
      <w:r w:rsidRPr="00940DE5">
        <w:rPr>
          <w:rFonts w:ascii="Times New Roman" w:eastAsia="宋体" w:hAnsi="Times New Roman" w:cs="Times New Roman" w:hint="eastAsia"/>
          <w:sz w:val="20"/>
          <w:szCs w:val="20"/>
        </w:rPr>
        <w:t>•</w:t>
      </w:r>
      <w:r w:rsidRPr="00940DE5">
        <w:rPr>
          <w:rFonts w:ascii="Times New Roman" w:eastAsia="宋体" w:hAnsi="Times New Roman" w:cs="Times New Roman"/>
          <w:sz w:val="20"/>
          <w:szCs w:val="20"/>
        </w:rPr>
        <w:tab/>
        <w:t>Specify semi-static indication of frequency domain location of SBFD subbands to UEs in RRC_CONNECTED mode [RAN1, RAN2]</w:t>
      </w:r>
    </w:p>
    <w:p w14:paraId="084E2342" w14:textId="77777777" w:rsidR="00940DE5" w:rsidRPr="00940DE5" w:rsidRDefault="00940DE5" w:rsidP="00940DE5">
      <w:pPr>
        <w:spacing w:beforeLines="50" w:before="120"/>
        <w:jc w:val="left"/>
        <w:rPr>
          <w:rFonts w:ascii="Times New Roman" w:eastAsia="宋体" w:hAnsi="Times New Roman" w:cs="Times New Roman"/>
          <w:sz w:val="20"/>
          <w:szCs w:val="20"/>
        </w:rPr>
      </w:pPr>
      <w:r w:rsidRPr="00940DE5">
        <w:rPr>
          <w:rFonts w:ascii="Times New Roman" w:eastAsia="宋体" w:hAnsi="Times New Roman" w:cs="Times New Roman" w:hint="eastAsia"/>
          <w:sz w:val="20"/>
          <w:szCs w:val="20"/>
        </w:rPr>
        <w:t>•</w:t>
      </w:r>
      <w:r w:rsidRPr="00940DE5">
        <w:rPr>
          <w:rFonts w:ascii="Times New Roman" w:eastAsia="宋体" w:hAnsi="Times New Roman" w:cs="Times New Roman"/>
          <w:sz w:val="20"/>
          <w:szCs w:val="20"/>
        </w:rPr>
        <w:tab/>
        <w:t>Indication of frequency domain location of SBFD subbands in SIB is not precluded</w:t>
      </w:r>
    </w:p>
    <w:p w14:paraId="38AB5E56" w14:textId="77777777" w:rsidR="00940DE5" w:rsidRPr="00940DE5" w:rsidRDefault="00940DE5" w:rsidP="00940DE5">
      <w:pPr>
        <w:spacing w:beforeLines="50" w:before="120"/>
        <w:jc w:val="left"/>
        <w:rPr>
          <w:rFonts w:ascii="Times New Roman" w:eastAsia="宋体" w:hAnsi="Times New Roman" w:cs="Times New Roman"/>
          <w:sz w:val="20"/>
          <w:szCs w:val="20"/>
        </w:rPr>
      </w:pPr>
      <w:r w:rsidRPr="00940DE5">
        <w:rPr>
          <w:rFonts w:ascii="Times New Roman" w:eastAsia="宋体" w:hAnsi="Times New Roman" w:cs="Times New Roman" w:hint="eastAsia"/>
          <w:sz w:val="20"/>
          <w:szCs w:val="20"/>
        </w:rPr>
        <w:t>•</w:t>
      </w:r>
      <w:r w:rsidRPr="00940DE5">
        <w:rPr>
          <w:rFonts w:ascii="Times New Roman" w:eastAsia="宋体" w:hAnsi="Times New Roman" w:cs="Times New Roman"/>
          <w:sz w:val="20"/>
          <w:szCs w:val="20"/>
        </w:rPr>
        <w:tab/>
        <w:t>Specify SBFD operation to support random access in SBFD symbols by UEs in RRC CONNECTED mode [RAN1, RAN2]</w:t>
      </w:r>
    </w:p>
    <w:p w14:paraId="214EEE66" w14:textId="77777777" w:rsidR="00940DE5" w:rsidRPr="00940DE5" w:rsidRDefault="00940DE5" w:rsidP="00940DE5">
      <w:pPr>
        <w:spacing w:beforeLines="50" w:before="120"/>
        <w:jc w:val="left"/>
        <w:rPr>
          <w:rFonts w:ascii="Times New Roman" w:eastAsia="宋体" w:hAnsi="Times New Roman" w:cs="Times New Roman"/>
          <w:sz w:val="20"/>
          <w:szCs w:val="20"/>
        </w:rPr>
      </w:pPr>
      <w:r w:rsidRPr="00940DE5">
        <w:rPr>
          <w:rFonts w:ascii="Times New Roman" w:eastAsia="宋体" w:hAnsi="Times New Roman" w:cs="Times New Roman" w:hint="eastAsia"/>
          <w:sz w:val="20"/>
          <w:szCs w:val="20"/>
        </w:rPr>
        <w:t>•</w:t>
      </w:r>
      <w:r w:rsidRPr="00940DE5">
        <w:rPr>
          <w:rFonts w:ascii="Times New Roman" w:eastAsia="宋体" w:hAnsi="Times New Roman" w:cs="Times New Roman"/>
          <w:sz w:val="20"/>
          <w:szCs w:val="20"/>
        </w:rPr>
        <w:tab/>
        <w:t>Study and specify, if justified, SBFD operation to UE in RRC_IDLE/INACTIVE mode for random access [RAN1, RAN2]</w:t>
      </w:r>
    </w:p>
    <w:p w14:paraId="6C1C7AC5" w14:textId="77777777" w:rsidR="00940DE5" w:rsidRPr="00940DE5" w:rsidRDefault="00940DE5" w:rsidP="00940DE5">
      <w:pPr>
        <w:spacing w:beforeLines="50" w:before="120"/>
        <w:jc w:val="left"/>
        <w:rPr>
          <w:rFonts w:ascii="Times New Roman" w:eastAsia="宋体" w:hAnsi="Times New Roman" w:cs="Times New Roman"/>
          <w:sz w:val="20"/>
          <w:szCs w:val="20"/>
        </w:rPr>
      </w:pPr>
      <w:r w:rsidRPr="00940DE5">
        <w:rPr>
          <w:rFonts w:ascii="Times New Roman" w:eastAsia="宋体" w:hAnsi="Times New Roman" w:cs="Times New Roman" w:hint="eastAsia"/>
          <w:sz w:val="20"/>
          <w:szCs w:val="20"/>
        </w:rPr>
        <w:t>•</w:t>
      </w:r>
      <w:r w:rsidRPr="00940DE5">
        <w:rPr>
          <w:rFonts w:ascii="Times New Roman" w:eastAsia="宋体" w:hAnsi="Times New Roman" w:cs="Times New Roman"/>
          <w:sz w:val="20"/>
          <w:szCs w:val="20"/>
        </w:rPr>
        <w:tab/>
        <w:t>RAN#104 to check whether to proceed normative work</w:t>
      </w:r>
    </w:p>
    <w:p w14:paraId="1B9ECEDB" w14:textId="77777777" w:rsidR="00940DE5" w:rsidRPr="00940DE5" w:rsidRDefault="00940DE5" w:rsidP="00940DE5">
      <w:pPr>
        <w:spacing w:beforeLines="50" w:before="120"/>
        <w:jc w:val="left"/>
        <w:rPr>
          <w:rFonts w:ascii="Times New Roman" w:eastAsia="宋体" w:hAnsi="Times New Roman" w:cs="Times New Roman"/>
          <w:sz w:val="20"/>
          <w:szCs w:val="20"/>
        </w:rPr>
      </w:pPr>
      <w:r w:rsidRPr="00940DE5">
        <w:rPr>
          <w:rFonts w:ascii="Times New Roman" w:eastAsia="宋体" w:hAnsi="Times New Roman" w:cs="Times New Roman" w:hint="eastAsia"/>
          <w:sz w:val="20"/>
          <w:szCs w:val="20"/>
        </w:rPr>
        <w:t>•</w:t>
      </w:r>
      <w:r w:rsidRPr="00940DE5">
        <w:rPr>
          <w:rFonts w:ascii="Times New Roman" w:eastAsia="宋体" w:hAnsi="Times New Roman" w:cs="Times New Roman"/>
          <w:sz w:val="20"/>
          <w:szCs w:val="20"/>
        </w:rPr>
        <w:tab/>
        <w:t>Specify UE transmission, reception and measurement behavior and procedures in SBFD symbols and/or non-SBFD symbols for SBFD aware UE [RAN1, RAN2]</w:t>
      </w:r>
    </w:p>
    <w:p w14:paraId="367261A1" w14:textId="77777777" w:rsidR="00940DE5" w:rsidRPr="00940DE5" w:rsidRDefault="00940DE5" w:rsidP="00940DE5">
      <w:pPr>
        <w:spacing w:beforeLines="50" w:before="120"/>
        <w:jc w:val="left"/>
        <w:rPr>
          <w:rFonts w:ascii="Times New Roman" w:eastAsia="宋体" w:hAnsi="Times New Roman" w:cs="Times New Roman"/>
          <w:sz w:val="20"/>
          <w:szCs w:val="20"/>
        </w:rPr>
      </w:pPr>
      <w:r w:rsidRPr="00940DE5">
        <w:rPr>
          <w:rFonts w:ascii="Times New Roman" w:eastAsia="宋体" w:hAnsi="Times New Roman" w:cs="Times New Roman" w:hint="eastAsia"/>
          <w:sz w:val="20"/>
          <w:szCs w:val="20"/>
        </w:rPr>
        <w:t>•</w:t>
      </w:r>
      <w:r w:rsidRPr="00940DE5">
        <w:rPr>
          <w:rFonts w:ascii="Times New Roman" w:eastAsia="宋体" w:hAnsi="Times New Roman" w:cs="Times New Roman"/>
          <w:sz w:val="20"/>
          <w:szCs w:val="20"/>
        </w:rPr>
        <w:tab/>
        <w:t>Transmission and reception behaviours on SBFD subbands configured in DL and/or flexible symbol indicated by TDD-UL-DL-ConfigCommon</w:t>
      </w:r>
    </w:p>
    <w:p w14:paraId="5D182E8F" w14:textId="77777777" w:rsidR="00940DE5" w:rsidRPr="00940DE5" w:rsidRDefault="00940DE5" w:rsidP="00940DE5">
      <w:pPr>
        <w:spacing w:beforeLines="50" w:before="120"/>
        <w:jc w:val="left"/>
        <w:rPr>
          <w:rFonts w:ascii="Times New Roman" w:eastAsia="宋体" w:hAnsi="Times New Roman" w:cs="Times New Roman"/>
          <w:sz w:val="20"/>
          <w:szCs w:val="20"/>
        </w:rPr>
      </w:pPr>
      <w:r w:rsidRPr="00940DE5">
        <w:rPr>
          <w:rFonts w:ascii="Times New Roman" w:eastAsia="宋体" w:hAnsi="Times New Roman" w:cs="Times New Roman" w:hint="eastAsia"/>
          <w:sz w:val="20"/>
          <w:szCs w:val="20"/>
        </w:rPr>
        <w:t>–</w:t>
      </w:r>
      <w:r w:rsidRPr="00940DE5">
        <w:rPr>
          <w:rFonts w:ascii="Times New Roman" w:eastAsia="宋体" w:hAnsi="Times New Roman" w:cs="Times New Roman"/>
          <w:sz w:val="20"/>
          <w:szCs w:val="20"/>
        </w:rPr>
        <w:tab/>
        <w:t>UL transmissions within UL subband only</w:t>
      </w:r>
    </w:p>
    <w:p w14:paraId="03BF1253" w14:textId="77777777" w:rsidR="00940DE5" w:rsidRPr="00940DE5" w:rsidRDefault="00940DE5" w:rsidP="00940DE5">
      <w:pPr>
        <w:spacing w:beforeLines="50" w:before="120"/>
        <w:jc w:val="left"/>
        <w:rPr>
          <w:rFonts w:ascii="Times New Roman" w:eastAsia="宋体" w:hAnsi="Times New Roman" w:cs="Times New Roman"/>
          <w:sz w:val="20"/>
          <w:szCs w:val="20"/>
        </w:rPr>
      </w:pPr>
      <w:r w:rsidRPr="00940DE5">
        <w:rPr>
          <w:rFonts w:ascii="Times New Roman" w:eastAsia="宋体" w:hAnsi="Times New Roman" w:cs="Times New Roman" w:hint="eastAsia"/>
          <w:sz w:val="20"/>
          <w:szCs w:val="20"/>
        </w:rPr>
        <w:t>–</w:t>
      </w:r>
      <w:r w:rsidRPr="00940DE5">
        <w:rPr>
          <w:rFonts w:ascii="Times New Roman" w:eastAsia="宋体" w:hAnsi="Times New Roman" w:cs="Times New Roman"/>
          <w:sz w:val="20"/>
          <w:szCs w:val="20"/>
        </w:rPr>
        <w:tab/>
        <w:t>DL receptions within DL subband(s) only, except for CLI measurement by the UE outside of the DL subbands</w:t>
      </w:r>
    </w:p>
    <w:p w14:paraId="542E9C9E" w14:textId="77777777" w:rsidR="00940DE5" w:rsidRPr="00940DE5" w:rsidRDefault="00940DE5" w:rsidP="00940DE5">
      <w:pPr>
        <w:spacing w:beforeLines="50" w:before="120"/>
        <w:jc w:val="left"/>
        <w:rPr>
          <w:rFonts w:ascii="Times New Roman" w:eastAsia="宋体" w:hAnsi="Times New Roman" w:cs="Times New Roman"/>
          <w:sz w:val="20"/>
          <w:szCs w:val="20"/>
        </w:rPr>
      </w:pPr>
      <w:r w:rsidRPr="00940DE5">
        <w:rPr>
          <w:rFonts w:ascii="Times New Roman" w:eastAsia="宋体" w:hAnsi="Times New Roman" w:cs="Times New Roman"/>
          <w:sz w:val="20"/>
          <w:szCs w:val="20"/>
        </w:rPr>
        <w:t>Note: When flexible symbols are used, it is not expected that any legacy Uplink symbol is converted to Downlink/SBFD symbols</w:t>
      </w:r>
    </w:p>
    <w:p w14:paraId="1B3B4885" w14:textId="77777777" w:rsidR="00940DE5" w:rsidRPr="00940DE5" w:rsidRDefault="00940DE5" w:rsidP="00940DE5">
      <w:pPr>
        <w:spacing w:beforeLines="50" w:before="120"/>
        <w:jc w:val="left"/>
        <w:rPr>
          <w:rFonts w:ascii="Times New Roman" w:eastAsia="宋体" w:hAnsi="Times New Roman" w:cs="Times New Roman"/>
          <w:sz w:val="20"/>
          <w:szCs w:val="20"/>
        </w:rPr>
      </w:pPr>
      <w:r w:rsidRPr="00940DE5">
        <w:rPr>
          <w:rFonts w:ascii="Times New Roman" w:eastAsia="宋体" w:hAnsi="Times New Roman" w:cs="Times New Roman" w:hint="eastAsia"/>
          <w:sz w:val="20"/>
          <w:szCs w:val="20"/>
        </w:rPr>
        <w:t>•</w:t>
      </w:r>
      <w:r w:rsidRPr="00940DE5">
        <w:rPr>
          <w:rFonts w:ascii="Times New Roman" w:eastAsia="宋体" w:hAnsi="Times New Roman" w:cs="Times New Roman"/>
          <w:sz w:val="20"/>
          <w:szCs w:val="20"/>
        </w:rPr>
        <w:tab/>
        <w:t>Enhancement on resource allocation in frequency domain in SBFD symbols, including</w:t>
      </w:r>
    </w:p>
    <w:p w14:paraId="4C59D81A" w14:textId="77777777" w:rsidR="00940DE5" w:rsidRPr="00940DE5" w:rsidRDefault="00940DE5" w:rsidP="00940DE5">
      <w:pPr>
        <w:spacing w:beforeLines="50" w:before="120"/>
        <w:jc w:val="left"/>
        <w:rPr>
          <w:rFonts w:ascii="Times New Roman" w:eastAsia="宋体" w:hAnsi="Times New Roman" w:cs="Times New Roman"/>
          <w:sz w:val="20"/>
          <w:szCs w:val="20"/>
        </w:rPr>
      </w:pPr>
      <w:r w:rsidRPr="00940DE5">
        <w:rPr>
          <w:rFonts w:ascii="Times New Roman" w:eastAsia="宋体" w:hAnsi="Times New Roman" w:cs="Times New Roman" w:hint="eastAsia"/>
          <w:sz w:val="20"/>
          <w:szCs w:val="20"/>
        </w:rPr>
        <w:t>–</w:t>
      </w:r>
      <w:r w:rsidRPr="00940DE5">
        <w:rPr>
          <w:rFonts w:ascii="Times New Roman" w:eastAsia="宋体" w:hAnsi="Times New Roman" w:cs="Times New Roman"/>
          <w:sz w:val="20"/>
          <w:szCs w:val="20"/>
        </w:rPr>
        <w:tab/>
        <w:t>resource allocation in frequency domain for PDSCH/CSI-RS across two DL subbands in SBFD symbols</w:t>
      </w:r>
    </w:p>
    <w:p w14:paraId="2DC449B8" w14:textId="77777777" w:rsidR="00940DE5" w:rsidRPr="00940DE5" w:rsidRDefault="00940DE5" w:rsidP="00940DE5">
      <w:pPr>
        <w:spacing w:beforeLines="50" w:before="120"/>
        <w:jc w:val="left"/>
        <w:rPr>
          <w:rFonts w:ascii="Times New Roman" w:eastAsia="宋体" w:hAnsi="Times New Roman" w:cs="Times New Roman"/>
          <w:sz w:val="20"/>
          <w:szCs w:val="20"/>
        </w:rPr>
      </w:pPr>
      <w:r w:rsidRPr="00940DE5">
        <w:rPr>
          <w:rFonts w:ascii="Times New Roman" w:eastAsia="宋体" w:hAnsi="Times New Roman" w:cs="Times New Roman" w:hint="eastAsia"/>
          <w:sz w:val="20"/>
          <w:szCs w:val="20"/>
        </w:rPr>
        <w:t>–</w:t>
      </w:r>
      <w:r w:rsidRPr="00940DE5">
        <w:rPr>
          <w:rFonts w:ascii="Times New Roman" w:eastAsia="宋体" w:hAnsi="Times New Roman" w:cs="Times New Roman"/>
          <w:sz w:val="20"/>
          <w:szCs w:val="20"/>
        </w:rPr>
        <w:tab/>
        <w:t>handling of unaligned boundaries between SBFD subband(s) and RBG, CSI reporting subband, CSI-RS resource, PRG</w:t>
      </w:r>
    </w:p>
    <w:p w14:paraId="5E4CDD60" w14:textId="77777777" w:rsidR="00940DE5" w:rsidRPr="00940DE5" w:rsidRDefault="00940DE5" w:rsidP="00940DE5">
      <w:pPr>
        <w:spacing w:beforeLines="50" w:before="120"/>
        <w:jc w:val="left"/>
        <w:rPr>
          <w:rFonts w:ascii="Times New Roman" w:eastAsia="宋体" w:hAnsi="Times New Roman" w:cs="Times New Roman"/>
          <w:sz w:val="20"/>
          <w:szCs w:val="20"/>
        </w:rPr>
      </w:pPr>
      <w:r w:rsidRPr="00940DE5">
        <w:rPr>
          <w:rFonts w:ascii="Times New Roman" w:eastAsia="宋体" w:hAnsi="Times New Roman" w:cs="Times New Roman" w:hint="eastAsia"/>
          <w:sz w:val="20"/>
          <w:szCs w:val="20"/>
        </w:rPr>
        <w:t>•</w:t>
      </w:r>
      <w:r w:rsidRPr="00940DE5">
        <w:rPr>
          <w:rFonts w:ascii="Times New Roman" w:eastAsia="宋体" w:hAnsi="Times New Roman" w:cs="Times New Roman"/>
          <w:sz w:val="20"/>
          <w:szCs w:val="20"/>
        </w:rPr>
        <w:tab/>
        <w:t>Enhancements on physical channels/signals and procedure across SBFD symbols and non-SBFD symbols in different slots, where each transmission/reception within a slot has either all SBFD or all non-SBFD symbols, including</w:t>
      </w:r>
    </w:p>
    <w:p w14:paraId="45D59B4B" w14:textId="77777777" w:rsidR="00940DE5" w:rsidRPr="00940DE5" w:rsidRDefault="00940DE5" w:rsidP="00940DE5">
      <w:pPr>
        <w:spacing w:beforeLines="50" w:before="120"/>
        <w:jc w:val="left"/>
        <w:rPr>
          <w:rFonts w:ascii="Times New Roman" w:eastAsia="宋体" w:hAnsi="Times New Roman" w:cs="Times New Roman"/>
          <w:sz w:val="20"/>
          <w:szCs w:val="20"/>
        </w:rPr>
      </w:pPr>
      <w:r w:rsidRPr="00940DE5">
        <w:rPr>
          <w:rFonts w:ascii="Times New Roman" w:eastAsia="宋体" w:hAnsi="Times New Roman" w:cs="Times New Roman" w:hint="eastAsia"/>
          <w:sz w:val="20"/>
          <w:szCs w:val="20"/>
        </w:rPr>
        <w:t>–</w:t>
      </w:r>
      <w:r w:rsidRPr="00940DE5">
        <w:rPr>
          <w:rFonts w:ascii="Times New Roman" w:eastAsia="宋体" w:hAnsi="Times New Roman" w:cs="Times New Roman"/>
          <w:sz w:val="20"/>
          <w:szCs w:val="20"/>
        </w:rPr>
        <w:tab/>
        <w:t>resource allocation in frequency domain for transmission or reception in SBFD symbols and non-SBFD symbols with different available frequency resource in different slots</w:t>
      </w:r>
    </w:p>
    <w:p w14:paraId="2EB369E8" w14:textId="77777777" w:rsidR="00940DE5" w:rsidRPr="00940DE5" w:rsidRDefault="00940DE5" w:rsidP="00940DE5">
      <w:pPr>
        <w:spacing w:beforeLines="50" w:before="120"/>
        <w:jc w:val="left"/>
        <w:rPr>
          <w:rFonts w:ascii="Times New Roman" w:eastAsia="宋体" w:hAnsi="Times New Roman" w:cs="Times New Roman"/>
          <w:sz w:val="20"/>
          <w:szCs w:val="20"/>
        </w:rPr>
      </w:pPr>
      <w:r w:rsidRPr="00940DE5">
        <w:rPr>
          <w:rFonts w:ascii="Times New Roman" w:eastAsia="宋体" w:hAnsi="Times New Roman" w:cs="Times New Roman" w:hint="eastAsia"/>
          <w:sz w:val="20"/>
          <w:szCs w:val="20"/>
        </w:rPr>
        <w:t>–</w:t>
      </w:r>
      <w:r w:rsidRPr="00940DE5">
        <w:rPr>
          <w:rFonts w:ascii="Times New Roman" w:eastAsia="宋体" w:hAnsi="Times New Roman" w:cs="Times New Roman"/>
          <w:sz w:val="20"/>
          <w:szCs w:val="20"/>
        </w:rPr>
        <w:tab/>
        <w:t>CSI report of which associated CSI-RS instances occur in both SBFD symbols and non-SBFD symbols in different slots</w:t>
      </w:r>
    </w:p>
    <w:p w14:paraId="33F2C512" w14:textId="77777777" w:rsidR="00940DE5" w:rsidRPr="00940DE5" w:rsidRDefault="00940DE5" w:rsidP="00940DE5">
      <w:pPr>
        <w:spacing w:beforeLines="50" w:before="120"/>
        <w:jc w:val="left"/>
        <w:rPr>
          <w:rFonts w:ascii="Times New Roman" w:eastAsia="宋体" w:hAnsi="Times New Roman" w:cs="Times New Roman"/>
          <w:sz w:val="20"/>
          <w:szCs w:val="20"/>
        </w:rPr>
      </w:pPr>
      <w:r w:rsidRPr="00940DE5">
        <w:rPr>
          <w:rFonts w:ascii="Times New Roman" w:eastAsia="宋体" w:hAnsi="Times New Roman" w:cs="Times New Roman" w:hint="eastAsia"/>
          <w:sz w:val="20"/>
          <w:szCs w:val="20"/>
        </w:rPr>
        <w:t>•</w:t>
      </w:r>
      <w:r w:rsidRPr="00940DE5">
        <w:rPr>
          <w:rFonts w:ascii="Times New Roman" w:eastAsia="宋体" w:hAnsi="Times New Roman" w:cs="Times New Roman"/>
          <w:sz w:val="20"/>
          <w:szCs w:val="20"/>
        </w:rPr>
        <w:tab/>
        <w:t>Configurations for SRS, PUCCH and PUSCH on SBFD symbols and non-SBFD symbols, e.g., resources, frequency hopping parameters, UL power control parameters and/or beam/spatial relation</w:t>
      </w:r>
    </w:p>
    <w:p w14:paraId="037F0A93" w14:textId="77777777" w:rsidR="00940DE5" w:rsidRPr="00940DE5" w:rsidRDefault="00940DE5" w:rsidP="00940DE5">
      <w:pPr>
        <w:spacing w:beforeLines="50" w:before="120"/>
        <w:jc w:val="left"/>
        <w:rPr>
          <w:rFonts w:ascii="Times New Roman" w:eastAsia="宋体" w:hAnsi="Times New Roman" w:cs="Times New Roman"/>
          <w:sz w:val="20"/>
          <w:szCs w:val="20"/>
        </w:rPr>
      </w:pPr>
      <w:r w:rsidRPr="00940DE5">
        <w:rPr>
          <w:rFonts w:ascii="Times New Roman" w:eastAsia="宋体" w:hAnsi="Times New Roman" w:cs="Times New Roman" w:hint="eastAsia"/>
          <w:sz w:val="20"/>
          <w:szCs w:val="20"/>
        </w:rPr>
        <w:lastRenderedPageBreak/>
        <w:t>•</w:t>
      </w:r>
      <w:r w:rsidRPr="00940DE5">
        <w:rPr>
          <w:rFonts w:ascii="Times New Roman" w:eastAsia="宋体" w:hAnsi="Times New Roman" w:cs="Times New Roman"/>
          <w:sz w:val="20"/>
          <w:szCs w:val="20"/>
        </w:rPr>
        <w:tab/>
        <w:t>Collision handling between DL reception in DL subband(s) and UL transmission in UL subband in a SBFD symbol</w:t>
      </w:r>
    </w:p>
    <w:p w14:paraId="3BC5645F" w14:textId="77777777" w:rsidR="00940DE5" w:rsidRPr="00940DE5" w:rsidRDefault="00940DE5" w:rsidP="00940DE5">
      <w:pPr>
        <w:spacing w:beforeLines="50" w:before="120"/>
        <w:jc w:val="left"/>
        <w:rPr>
          <w:rFonts w:ascii="Times New Roman" w:eastAsia="宋体" w:hAnsi="Times New Roman" w:cs="Times New Roman"/>
          <w:sz w:val="20"/>
          <w:szCs w:val="20"/>
        </w:rPr>
      </w:pPr>
      <w:r w:rsidRPr="00940DE5">
        <w:rPr>
          <w:rFonts w:ascii="Times New Roman" w:eastAsia="宋体" w:hAnsi="Times New Roman" w:cs="Times New Roman" w:hint="eastAsia"/>
          <w:sz w:val="20"/>
          <w:szCs w:val="20"/>
        </w:rPr>
        <w:t>•</w:t>
      </w:r>
      <w:r w:rsidRPr="00940DE5">
        <w:rPr>
          <w:rFonts w:ascii="Times New Roman" w:eastAsia="宋体" w:hAnsi="Times New Roman" w:cs="Times New Roman"/>
          <w:sz w:val="20"/>
          <w:szCs w:val="20"/>
        </w:rPr>
        <w:tab/>
        <w:t>Followings are assumed based on TR 38.858</w:t>
      </w:r>
    </w:p>
    <w:p w14:paraId="1EA8687B" w14:textId="77777777" w:rsidR="00940DE5" w:rsidRPr="00940DE5" w:rsidRDefault="00940DE5" w:rsidP="00940DE5">
      <w:pPr>
        <w:spacing w:beforeLines="50" w:before="120"/>
        <w:jc w:val="left"/>
        <w:rPr>
          <w:rFonts w:ascii="Times New Roman" w:eastAsia="宋体" w:hAnsi="Times New Roman" w:cs="Times New Roman"/>
          <w:sz w:val="20"/>
          <w:szCs w:val="20"/>
        </w:rPr>
      </w:pPr>
      <w:r w:rsidRPr="00940DE5">
        <w:rPr>
          <w:rFonts w:ascii="Times New Roman" w:eastAsia="宋体" w:hAnsi="Times New Roman" w:cs="Times New Roman" w:hint="eastAsia"/>
          <w:sz w:val="20"/>
          <w:szCs w:val="20"/>
        </w:rPr>
        <w:t>•</w:t>
      </w:r>
      <w:r w:rsidRPr="00940DE5">
        <w:rPr>
          <w:rFonts w:ascii="Times New Roman" w:eastAsia="宋体" w:hAnsi="Times New Roman" w:cs="Times New Roman"/>
          <w:sz w:val="20"/>
          <w:szCs w:val="20"/>
        </w:rPr>
        <w:tab/>
        <w:t>SBFD at the gNB side</w:t>
      </w:r>
    </w:p>
    <w:p w14:paraId="3DBCF39A" w14:textId="77777777" w:rsidR="00940DE5" w:rsidRPr="00940DE5" w:rsidRDefault="00940DE5" w:rsidP="00940DE5">
      <w:pPr>
        <w:spacing w:beforeLines="50" w:before="120"/>
        <w:jc w:val="left"/>
        <w:rPr>
          <w:rFonts w:ascii="Times New Roman" w:eastAsia="宋体" w:hAnsi="Times New Roman" w:cs="Times New Roman"/>
          <w:sz w:val="20"/>
          <w:szCs w:val="20"/>
        </w:rPr>
      </w:pPr>
      <w:r w:rsidRPr="00940DE5">
        <w:rPr>
          <w:rFonts w:ascii="Times New Roman" w:eastAsia="宋体" w:hAnsi="Times New Roman" w:cs="Times New Roman" w:hint="eastAsia"/>
          <w:sz w:val="20"/>
          <w:szCs w:val="20"/>
        </w:rPr>
        <w:t>•</w:t>
      </w:r>
      <w:r w:rsidRPr="00940DE5">
        <w:rPr>
          <w:rFonts w:ascii="Times New Roman" w:eastAsia="宋体" w:hAnsi="Times New Roman" w:cs="Times New Roman"/>
          <w:sz w:val="20"/>
          <w:szCs w:val="20"/>
        </w:rPr>
        <w:tab/>
        <w:t>Half duplex operation at the UE side</w:t>
      </w:r>
    </w:p>
    <w:p w14:paraId="14DA2846" w14:textId="77777777" w:rsidR="00940DE5" w:rsidRPr="00940DE5" w:rsidRDefault="00940DE5" w:rsidP="00940DE5">
      <w:pPr>
        <w:spacing w:beforeLines="50" w:before="120"/>
        <w:jc w:val="left"/>
        <w:rPr>
          <w:rFonts w:ascii="Times New Roman" w:eastAsia="宋体" w:hAnsi="Times New Roman" w:cs="Times New Roman"/>
          <w:sz w:val="20"/>
          <w:szCs w:val="20"/>
        </w:rPr>
      </w:pPr>
      <w:r w:rsidRPr="00940DE5">
        <w:rPr>
          <w:rFonts w:ascii="Times New Roman" w:eastAsia="宋体" w:hAnsi="Times New Roman" w:cs="Times New Roman" w:hint="eastAsia"/>
          <w:sz w:val="20"/>
          <w:szCs w:val="20"/>
        </w:rPr>
        <w:t>•</w:t>
      </w:r>
      <w:r w:rsidRPr="00940DE5">
        <w:rPr>
          <w:rFonts w:ascii="Times New Roman" w:eastAsia="宋体" w:hAnsi="Times New Roman" w:cs="Times New Roman"/>
          <w:sz w:val="20"/>
          <w:szCs w:val="20"/>
        </w:rPr>
        <w:tab/>
        <w:t>FR1 and FR2-1</w:t>
      </w:r>
    </w:p>
    <w:p w14:paraId="1047CA4B" w14:textId="77777777" w:rsidR="00940DE5" w:rsidRPr="00940DE5" w:rsidRDefault="00940DE5" w:rsidP="00940DE5">
      <w:pPr>
        <w:spacing w:beforeLines="50" w:before="120"/>
        <w:jc w:val="left"/>
        <w:rPr>
          <w:rFonts w:ascii="Times New Roman" w:eastAsia="宋体" w:hAnsi="Times New Roman" w:cs="Times New Roman"/>
          <w:sz w:val="20"/>
          <w:szCs w:val="20"/>
        </w:rPr>
      </w:pPr>
      <w:r w:rsidRPr="00940DE5">
        <w:rPr>
          <w:rFonts w:ascii="Times New Roman" w:eastAsia="宋体" w:hAnsi="Times New Roman" w:cs="Times New Roman" w:hint="eastAsia"/>
          <w:sz w:val="20"/>
          <w:szCs w:val="20"/>
        </w:rPr>
        <w:t>•</w:t>
      </w:r>
      <w:r w:rsidRPr="00940DE5">
        <w:rPr>
          <w:rFonts w:ascii="Times New Roman" w:eastAsia="宋体" w:hAnsi="Times New Roman" w:cs="Times New Roman"/>
          <w:sz w:val="20"/>
          <w:szCs w:val="20"/>
        </w:rPr>
        <w:tab/>
        <w:t>SBFD operation Option 4, i.e., both time and frequency locations of subbands for SBFD operation are known to SBFD aware UEs</w:t>
      </w:r>
    </w:p>
    <w:p w14:paraId="2D284FF3" w14:textId="77777777" w:rsidR="00940DE5" w:rsidRPr="00940DE5" w:rsidRDefault="00940DE5" w:rsidP="00940DE5">
      <w:pPr>
        <w:spacing w:beforeLines="50" w:before="120"/>
        <w:jc w:val="left"/>
        <w:rPr>
          <w:rFonts w:ascii="Times New Roman" w:eastAsia="宋体" w:hAnsi="Times New Roman" w:cs="Times New Roman"/>
          <w:sz w:val="20"/>
          <w:szCs w:val="20"/>
        </w:rPr>
      </w:pPr>
      <w:r w:rsidRPr="00940DE5">
        <w:rPr>
          <w:rFonts w:ascii="Times New Roman" w:eastAsia="宋体" w:hAnsi="Times New Roman" w:cs="Times New Roman" w:hint="eastAsia"/>
          <w:sz w:val="20"/>
          <w:szCs w:val="20"/>
        </w:rPr>
        <w:t>•</w:t>
      </w:r>
      <w:r w:rsidRPr="00940DE5">
        <w:rPr>
          <w:rFonts w:ascii="Times New Roman" w:eastAsia="宋体" w:hAnsi="Times New Roman" w:cs="Times New Roman"/>
          <w:sz w:val="20"/>
          <w:szCs w:val="20"/>
        </w:rPr>
        <w:tab/>
        <w:t>Coexistence between non-SBFD aware UEs (including legacy UEs) and SBFD aware UEs in the cell operating SBFD at gNB side</w:t>
      </w:r>
    </w:p>
    <w:p w14:paraId="7E8FF9A9" w14:textId="77777777" w:rsidR="00940DE5" w:rsidRPr="00940DE5" w:rsidRDefault="00940DE5" w:rsidP="00940DE5">
      <w:pPr>
        <w:spacing w:beforeLines="50" w:before="120"/>
        <w:jc w:val="left"/>
        <w:rPr>
          <w:rFonts w:ascii="Times New Roman" w:eastAsia="宋体" w:hAnsi="Times New Roman" w:cs="Times New Roman"/>
          <w:sz w:val="20"/>
          <w:szCs w:val="20"/>
        </w:rPr>
      </w:pPr>
      <w:r w:rsidRPr="00940DE5">
        <w:rPr>
          <w:rFonts w:ascii="Times New Roman" w:eastAsia="宋体" w:hAnsi="Times New Roman" w:cs="Times New Roman" w:hint="eastAsia"/>
          <w:sz w:val="20"/>
          <w:szCs w:val="20"/>
        </w:rPr>
        <w:t>•</w:t>
      </w:r>
      <w:r w:rsidRPr="00940DE5">
        <w:rPr>
          <w:rFonts w:ascii="Times New Roman" w:eastAsia="宋体" w:hAnsi="Times New Roman" w:cs="Times New Roman"/>
          <w:sz w:val="20"/>
          <w:szCs w:val="20"/>
        </w:rPr>
        <w:tab/>
        <w:t>SBFD scheme within a single configured DL and UL BWP pair with aligned center frequencies</w:t>
      </w:r>
    </w:p>
    <w:p w14:paraId="7469C72C" w14:textId="77777777" w:rsidR="00940DE5" w:rsidRPr="00940DE5" w:rsidRDefault="00940DE5" w:rsidP="00940DE5">
      <w:pPr>
        <w:spacing w:beforeLines="50" w:before="120"/>
        <w:jc w:val="left"/>
        <w:rPr>
          <w:rFonts w:ascii="Times New Roman" w:eastAsia="宋体" w:hAnsi="Times New Roman" w:cs="Times New Roman"/>
          <w:sz w:val="20"/>
          <w:szCs w:val="20"/>
        </w:rPr>
      </w:pPr>
      <w:r w:rsidRPr="00940DE5">
        <w:rPr>
          <w:rFonts w:ascii="Times New Roman" w:eastAsia="宋体" w:hAnsi="Times New Roman" w:cs="Times New Roman" w:hint="eastAsia"/>
          <w:sz w:val="20"/>
          <w:szCs w:val="20"/>
        </w:rPr>
        <w:t>•</w:t>
      </w:r>
      <w:r w:rsidRPr="00940DE5">
        <w:rPr>
          <w:rFonts w:ascii="Times New Roman" w:eastAsia="宋体" w:hAnsi="Times New Roman" w:cs="Times New Roman"/>
          <w:sz w:val="20"/>
          <w:szCs w:val="20"/>
        </w:rPr>
        <w:tab/>
        <w:t>One UL subband for SBFD operation in an SBFD symbol (excluding legacy UL symbol/slot) within a TDD carrier</w:t>
      </w:r>
    </w:p>
    <w:p w14:paraId="190AC9B7" w14:textId="77777777" w:rsidR="00940DE5" w:rsidRPr="00940DE5" w:rsidRDefault="00940DE5" w:rsidP="00940DE5">
      <w:pPr>
        <w:spacing w:beforeLines="50" w:before="120"/>
        <w:jc w:val="left"/>
        <w:rPr>
          <w:rFonts w:ascii="Times New Roman" w:eastAsia="宋体" w:hAnsi="Times New Roman" w:cs="Times New Roman"/>
          <w:sz w:val="20"/>
          <w:szCs w:val="20"/>
        </w:rPr>
      </w:pPr>
      <w:r w:rsidRPr="00940DE5">
        <w:rPr>
          <w:rFonts w:ascii="Times New Roman" w:eastAsia="宋体" w:hAnsi="Times New Roman" w:cs="Times New Roman" w:hint="eastAsia"/>
          <w:sz w:val="20"/>
          <w:szCs w:val="20"/>
        </w:rPr>
        <w:t>•</w:t>
      </w:r>
      <w:r w:rsidRPr="00940DE5">
        <w:rPr>
          <w:rFonts w:ascii="Times New Roman" w:eastAsia="宋体" w:hAnsi="Times New Roman" w:cs="Times New Roman"/>
          <w:sz w:val="20"/>
          <w:szCs w:val="20"/>
        </w:rPr>
        <w:tab/>
        <w:t>Mechanisms for SBFD operation shall also consider the adjacent channel coexistence between two operators</w:t>
      </w:r>
    </w:p>
    <w:p w14:paraId="4DE92628" w14:textId="77777777" w:rsidR="00940DE5" w:rsidRPr="00940DE5" w:rsidRDefault="00940DE5" w:rsidP="00940DE5">
      <w:pPr>
        <w:spacing w:beforeLines="50" w:before="120"/>
        <w:jc w:val="left"/>
        <w:rPr>
          <w:rFonts w:ascii="Times New Roman" w:eastAsia="宋体" w:hAnsi="Times New Roman" w:cs="Times New Roman"/>
          <w:sz w:val="20"/>
          <w:szCs w:val="20"/>
        </w:rPr>
      </w:pPr>
      <w:r w:rsidRPr="00940DE5">
        <w:rPr>
          <w:rFonts w:ascii="Times New Roman" w:eastAsia="宋体" w:hAnsi="Times New Roman" w:cs="Times New Roman" w:hint="eastAsia"/>
          <w:sz w:val="20"/>
          <w:szCs w:val="20"/>
        </w:rPr>
        <w:t>•</w:t>
      </w:r>
      <w:r w:rsidRPr="00940DE5">
        <w:rPr>
          <w:rFonts w:ascii="Times New Roman" w:eastAsia="宋体" w:hAnsi="Times New Roman" w:cs="Times New Roman"/>
          <w:sz w:val="20"/>
          <w:szCs w:val="20"/>
        </w:rPr>
        <w:tab/>
        <w:t>Specify enhancements for CLI handling [RAN1, RAN2, RAN3]:</w:t>
      </w:r>
    </w:p>
    <w:p w14:paraId="04699A9C" w14:textId="77777777" w:rsidR="00940DE5" w:rsidRPr="00940DE5" w:rsidRDefault="00940DE5" w:rsidP="00940DE5">
      <w:pPr>
        <w:spacing w:beforeLines="50" w:before="120"/>
        <w:jc w:val="left"/>
        <w:rPr>
          <w:rFonts w:ascii="Times New Roman" w:eastAsia="宋体" w:hAnsi="Times New Roman" w:cs="Times New Roman"/>
          <w:sz w:val="20"/>
          <w:szCs w:val="20"/>
        </w:rPr>
      </w:pPr>
      <w:r w:rsidRPr="00940DE5">
        <w:rPr>
          <w:rFonts w:ascii="Times New Roman" w:eastAsia="宋体" w:hAnsi="Times New Roman" w:cs="Times New Roman" w:hint="eastAsia"/>
          <w:sz w:val="20"/>
          <w:szCs w:val="20"/>
        </w:rPr>
        <w:t>•</w:t>
      </w:r>
      <w:r w:rsidRPr="00940DE5">
        <w:rPr>
          <w:rFonts w:ascii="Times New Roman" w:eastAsia="宋体" w:hAnsi="Times New Roman" w:cs="Times New Roman"/>
          <w:sz w:val="20"/>
          <w:szCs w:val="20"/>
        </w:rPr>
        <w:tab/>
        <w:t>Support gNB-to-gNB co-channel CLI handling scheme(s) (the detailed schemes are to be down-selected from those in TR38.858 by RAN1#117)</w:t>
      </w:r>
    </w:p>
    <w:p w14:paraId="625D107C" w14:textId="77777777" w:rsidR="00940DE5" w:rsidRPr="00940DE5" w:rsidRDefault="00940DE5" w:rsidP="00940DE5">
      <w:pPr>
        <w:spacing w:beforeLines="50" w:before="120"/>
        <w:jc w:val="left"/>
        <w:rPr>
          <w:rFonts w:ascii="Times New Roman" w:eastAsia="宋体" w:hAnsi="Times New Roman" w:cs="Times New Roman"/>
          <w:sz w:val="20"/>
          <w:szCs w:val="20"/>
        </w:rPr>
      </w:pPr>
      <w:r w:rsidRPr="00940DE5">
        <w:rPr>
          <w:rFonts w:ascii="Times New Roman" w:eastAsia="宋体" w:hAnsi="Times New Roman" w:cs="Times New Roman" w:hint="eastAsia"/>
          <w:sz w:val="20"/>
          <w:szCs w:val="20"/>
        </w:rPr>
        <w:t>•</w:t>
      </w:r>
      <w:r w:rsidRPr="00940DE5">
        <w:rPr>
          <w:rFonts w:ascii="Times New Roman" w:eastAsia="宋体" w:hAnsi="Times New Roman" w:cs="Times New Roman"/>
          <w:sz w:val="20"/>
          <w:szCs w:val="20"/>
        </w:rPr>
        <w:tab/>
        <w:t xml:space="preserve">Support UE-to-UE co-channel CLI handling scheme(s) (the detailed schemes are to be down-selected from those in TR38.858 by RAN1#117) </w:t>
      </w:r>
    </w:p>
    <w:p w14:paraId="274E5FA2" w14:textId="77777777" w:rsidR="00940DE5" w:rsidRPr="00940DE5" w:rsidRDefault="00940DE5" w:rsidP="00940DE5">
      <w:pPr>
        <w:spacing w:beforeLines="50" w:before="120"/>
        <w:jc w:val="left"/>
        <w:rPr>
          <w:rFonts w:ascii="Times New Roman" w:eastAsia="宋体" w:hAnsi="Times New Roman" w:cs="Times New Roman"/>
          <w:sz w:val="20"/>
          <w:szCs w:val="20"/>
        </w:rPr>
      </w:pPr>
      <w:r w:rsidRPr="00940DE5">
        <w:rPr>
          <w:rFonts w:ascii="Times New Roman" w:eastAsia="宋体" w:hAnsi="Times New Roman" w:cs="Times New Roman" w:hint="eastAsia"/>
          <w:sz w:val="20"/>
          <w:szCs w:val="20"/>
        </w:rPr>
        <w:t>•</w:t>
      </w:r>
      <w:r w:rsidRPr="00940DE5">
        <w:rPr>
          <w:rFonts w:ascii="Times New Roman" w:eastAsia="宋体" w:hAnsi="Times New Roman" w:cs="Times New Roman"/>
          <w:sz w:val="20"/>
          <w:szCs w:val="20"/>
        </w:rPr>
        <w:tab/>
        <w:t xml:space="preserve">Note: Without dedicated optimization for dynamic/flexible TDD. </w:t>
      </w:r>
    </w:p>
    <w:p w14:paraId="04B783A0" w14:textId="77777777" w:rsidR="00940DE5" w:rsidRPr="00940DE5" w:rsidRDefault="00940DE5" w:rsidP="00940DE5">
      <w:pPr>
        <w:spacing w:beforeLines="50" w:before="120"/>
        <w:jc w:val="left"/>
        <w:rPr>
          <w:rFonts w:ascii="Times New Roman" w:eastAsia="宋体" w:hAnsi="Times New Roman" w:cs="Times New Roman"/>
          <w:sz w:val="20"/>
          <w:szCs w:val="20"/>
        </w:rPr>
      </w:pPr>
      <w:r w:rsidRPr="00940DE5">
        <w:rPr>
          <w:rFonts w:ascii="Times New Roman" w:eastAsia="宋体" w:hAnsi="Times New Roman" w:cs="Times New Roman" w:hint="eastAsia"/>
          <w:sz w:val="20"/>
          <w:szCs w:val="20"/>
        </w:rPr>
        <w:t>•</w:t>
      </w:r>
      <w:r w:rsidRPr="00940DE5">
        <w:rPr>
          <w:rFonts w:ascii="Times New Roman" w:eastAsia="宋体" w:hAnsi="Times New Roman" w:cs="Times New Roman"/>
          <w:sz w:val="20"/>
          <w:szCs w:val="20"/>
        </w:rPr>
        <w:tab/>
        <w:t>Specify BS RF requirements for SBFD operation at gNB [RAN4]</w:t>
      </w:r>
    </w:p>
    <w:p w14:paraId="0F414654" w14:textId="77777777" w:rsidR="00940DE5" w:rsidRPr="00940DE5" w:rsidRDefault="00940DE5" w:rsidP="00940DE5">
      <w:pPr>
        <w:spacing w:beforeLines="50" w:before="120"/>
        <w:jc w:val="left"/>
        <w:rPr>
          <w:rFonts w:ascii="Times New Roman" w:eastAsia="宋体" w:hAnsi="Times New Roman" w:cs="Times New Roman"/>
          <w:sz w:val="20"/>
          <w:szCs w:val="20"/>
        </w:rPr>
      </w:pPr>
      <w:r w:rsidRPr="00940DE5">
        <w:rPr>
          <w:rFonts w:ascii="Times New Roman" w:eastAsia="宋体" w:hAnsi="Times New Roman" w:cs="Times New Roman" w:hint="eastAsia"/>
          <w:sz w:val="20"/>
          <w:szCs w:val="20"/>
        </w:rPr>
        <w:t>•</w:t>
      </w:r>
      <w:r w:rsidRPr="00940DE5">
        <w:rPr>
          <w:rFonts w:ascii="Times New Roman" w:eastAsia="宋体" w:hAnsi="Times New Roman" w:cs="Times New Roman"/>
          <w:sz w:val="20"/>
          <w:szCs w:val="20"/>
        </w:rPr>
        <w:tab/>
        <w:t>Specify applicable RRM core requirements for co-channel CLI handling mechanisms [RAN4]</w:t>
      </w:r>
    </w:p>
    <w:p w14:paraId="59EDB179" w14:textId="5633B6A4" w:rsidR="00940DE5" w:rsidRPr="00EA2CE9" w:rsidRDefault="00940DE5" w:rsidP="00940DE5">
      <w:pPr>
        <w:spacing w:beforeLines="50" w:before="120"/>
        <w:jc w:val="left"/>
        <w:rPr>
          <w:rFonts w:ascii="Times New Roman" w:eastAsia="Malgun Gothic" w:hAnsi="Times New Roman" w:cs="Times New Roman"/>
          <w:sz w:val="20"/>
          <w:szCs w:val="20"/>
        </w:rPr>
      </w:pPr>
      <w:r w:rsidRPr="00940DE5">
        <w:rPr>
          <w:rFonts w:ascii="Times New Roman" w:eastAsia="宋体" w:hAnsi="Times New Roman" w:cs="Times New Roman" w:hint="eastAsia"/>
          <w:sz w:val="20"/>
          <w:szCs w:val="20"/>
        </w:rPr>
        <w:t>•</w:t>
      </w:r>
      <w:r w:rsidRPr="00940DE5">
        <w:rPr>
          <w:rFonts w:ascii="Times New Roman" w:eastAsia="宋体" w:hAnsi="Times New Roman" w:cs="Times New Roman"/>
          <w:sz w:val="20"/>
          <w:szCs w:val="20"/>
        </w:rPr>
        <w:tab/>
        <w:t>Specify other RRM core requirements for SBFD operation, if identified [RAN4]</w:t>
      </w:r>
    </w:p>
    <w:p w14:paraId="7FECA9B6" w14:textId="77777777" w:rsidR="005E59BB" w:rsidRDefault="005E59BB" w:rsidP="00C148F6">
      <w:pPr>
        <w:widowControl/>
        <w:overflowPunct w:val="0"/>
        <w:autoSpaceDE w:val="0"/>
        <w:autoSpaceDN w:val="0"/>
        <w:adjustRightInd w:val="0"/>
        <w:spacing w:after="180"/>
        <w:contextualSpacing/>
        <w:jc w:val="left"/>
        <w:textAlignment w:val="baseline"/>
        <w:rPr>
          <w:rFonts w:ascii="Times New Roman" w:hAnsi="Times New Roman" w:cs="Times New Roman"/>
          <w:sz w:val="20"/>
          <w:szCs w:val="20"/>
        </w:rPr>
      </w:pPr>
    </w:p>
    <w:p w14:paraId="5398B674" w14:textId="6889132E" w:rsidR="006F2B0A" w:rsidRDefault="006F2B0A" w:rsidP="00C148F6">
      <w:pPr>
        <w:widowControl/>
        <w:overflowPunct w:val="0"/>
        <w:autoSpaceDE w:val="0"/>
        <w:autoSpaceDN w:val="0"/>
        <w:adjustRightInd w:val="0"/>
        <w:spacing w:after="180"/>
        <w:contextualSpacing/>
        <w:jc w:val="left"/>
        <w:textAlignment w:val="baseline"/>
        <w:rPr>
          <w:rFonts w:ascii="Times New Roman" w:hAnsi="Times New Roman" w:cs="Times New Roman"/>
          <w:sz w:val="20"/>
          <w:szCs w:val="20"/>
        </w:rPr>
      </w:pPr>
      <w:r w:rsidRPr="00945BEF">
        <w:rPr>
          <w:rFonts w:ascii="Times New Roman" w:hAnsi="Times New Roman" w:cs="Times New Roman"/>
          <w:sz w:val="20"/>
          <w:szCs w:val="20"/>
        </w:rPr>
        <w:t xml:space="preserve">In this contribution, we </w:t>
      </w:r>
      <w:r w:rsidR="00144AE7" w:rsidRPr="00945BEF">
        <w:rPr>
          <w:rFonts w:ascii="Times New Roman" w:hAnsi="Times New Roman" w:cs="Times New Roman"/>
          <w:sz w:val="20"/>
          <w:szCs w:val="20"/>
        </w:rPr>
        <w:t xml:space="preserve">further </w:t>
      </w:r>
      <w:r w:rsidRPr="00945BEF">
        <w:rPr>
          <w:rFonts w:ascii="Times New Roman" w:hAnsi="Times New Roman" w:cs="Times New Roman"/>
          <w:sz w:val="20"/>
          <w:szCs w:val="20"/>
        </w:rPr>
        <w:t xml:space="preserve">provide our considerations </w:t>
      </w:r>
      <w:r w:rsidR="00164469" w:rsidRPr="00945BEF">
        <w:rPr>
          <w:rFonts w:ascii="Times New Roman" w:hAnsi="Times New Roman" w:cs="Times New Roman"/>
          <w:sz w:val="20"/>
          <w:szCs w:val="20"/>
        </w:rPr>
        <w:t xml:space="preserve">on </w:t>
      </w:r>
      <w:r w:rsidR="00A1181F" w:rsidRPr="00A1181F">
        <w:rPr>
          <w:rFonts w:ascii="Times New Roman" w:hAnsi="Times New Roman" w:cs="Times New Roman"/>
          <w:sz w:val="20"/>
          <w:szCs w:val="20"/>
          <w:lang w:eastAsia="fi-FI"/>
        </w:rPr>
        <w:t>SBFD random access operation</w:t>
      </w:r>
      <w:r w:rsidRPr="00945BEF">
        <w:rPr>
          <w:rFonts w:ascii="Times New Roman" w:hAnsi="Times New Roman" w:cs="Times New Roman"/>
          <w:sz w:val="20"/>
          <w:szCs w:val="20"/>
        </w:rPr>
        <w:t>.</w:t>
      </w:r>
    </w:p>
    <w:p w14:paraId="61E914F2" w14:textId="126C8F16" w:rsidR="00940DE5" w:rsidRPr="0032439C" w:rsidRDefault="0032439C" w:rsidP="0032439C">
      <w:pPr>
        <w:pStyle w:val="a6"/>
        <w:keepNext/>
        <w:widowControl/>
        <w:numPr>
          <w:ilvl w:val="0"/>
          <w:numId w:val="1"/>
        </w:numPr>
        <w:spacing w:before="120" w:after="120"/>
        <w:ind w:firstLineChars="0"/>
        <w:jc w:val="left"/>
        <w:outlineLvl w:val="0"/>
        <w:rPr>
          <w:rFonts w:ascii="Times New Roman" w:eastAsia="宋体" w:hAnsi="Times New Roman" w:cs="Times New Roman"/>
          <w:b/>
          <w:kern w:val="32"/>
          <w:sz w:val="28"/>
          <w:szCs w:val="20"/>
          <w:lang w:val="x-none" w:eastAsia="x-none"/>
        </w:rPr>
      </w:pPr>
      <w:r>
        <w:rPr>
          <w:rFonts w:ascii="Times New Roman" w:eastAsia="宋体" w:hAnsi="Times New Roman" w:cs="Times New Roman"/>
          <w:b/>
          <w:kern w:val="32"/>
          <w:sz w:val="28"/>
          <w:szCs w:val="20"/>
          <w:lang w:val="x-none" w:eastAsia="x-none"/>
        </w:rPr>
        <w:t>Random access and SDT for</w:t>
      </w:r>
      <w:r w:rsidR="00940DE5" w:rsidRPr="00940DE5">
        <w:rPr>
          <w:rFonts w:ascii="Times New Roman" w:eastAsia="宋体" w:hAnsi="Times New Roman" w:cs="Times New Roman"/>
          <w:b/>
          <w:kern w:val="32"/>
          <w:sz w:val="28"/>
          <w:szCs w:val="20"/>
          <w:lang w:val="x-none" w:eastAsia="x-none"/>
        </w:rPr>
        <w:t xml:space="preserve"> SBFD</w:t>
      </w:r>
    </w:p>
    <w:p w14:paraId="1B499F73" w14:textId="5D4D73AE" w:rsidR="001A44DB" w:rsidRPr="00945BEF" w:rsidRDefault="0032439C" w:rsidP="00577C28">
      <w:pPr>
        <w:pStyle w:val="2"/>
        <w:overflowPunct w:val="0"/>
        <w:autoSpaceDE w:val="0"/>
        <w:autoSpaceDN w:val="0"/>
        <w:adjustRightInd w:val="0"/>
        <w:spacing w:before="180" w:after="180" w:line="240" w:lineRule="auto"/>
        <w:jc w:val="both"/>
        <w:textAlignment w:val="baseline"/>
        <w:rPr>
          <w:rFonts w:ascii="Times New Roman" w:eastAsia="Batang" w:hAnsi="Times New Roman" w:cs="Times New Roman"/>
          <w:szCs w:val="24"/>
          <w:lang w:eastAsia="ja-JP"/>
        </w:rPr>
      </w:pPr>
      <w:r>
        <w:rPr>
          <w:rFonts w:ascii="Times New Roman" w:eastAsia="Batang" w:hAnsi="Times New Roman" w:cs="Times New Roman"/>
          <w:bCs w:val="0"/>
          <w:color w:val="auto"/>
          <w:szCs w:val="24"/>
          <w:lang w:eastAsia="ja-JP"/>
        </w:rPr>
        <w:t>2</w:t>
      </w:r>
      <w:r w:rsidR="00DD56E6" w:rsidRPr="00945BEF">
        <w:rPr>
          <w:rFonts w:ascii="Times New Roman" w:eastAsia="Batang" w:hAnsi="Times New Roman" w:cs="Times New Roman"/>
          <w:bCs w:val="0"/>
          <w:color w:val="auto"/>
          <w:szCs w:val="24"/>
          <w:lang w:eastAsia="ja-JP"/>
        </w:rPr>
        <w:t xml:space="preserve">.1 </w:t>
      </w:r>
      <w:r w:rsidR="001A44DB" w:rsidRPr="00945BEF">
        <w:rPr>
          <w:rFonts w:ascii="Times New Roman" w:eastAsia="Batang" w:hAnsi="Times New Roman" w:cs="Times New Roman"/>
          <w:bCs w:val="0"/>
          <w:color w:val="auto"/>
          <w:szCs w:val="24"/>
          <w:lang w:eastAsia="ja-JP"/>
        </w:rPr>
        <w:t>PRACH for SBFD</w:t>
      </w:r>
    </w:p>
    <w:p w14:paraId="7276B0AD" w14:textId="571ED942" w:rsidR="003215BB" w:rsidRPr="00C355ED" w:rsidRDefault="003215BB" w:rsidP="003215BB">
      <w:pPr>
        <w:rPr>
          <w:rFonts w:ascii="Times New Roman" w:hAnsi="Times New Roman" w:cs="Times New Roman"/>
          <w:sz w:val="20"/>
          <w:szCs w:val="20"/>
        </w:rPr>
      </w:pPr>
      <w:r w:rsidRPr="00C355ED">
        <w:rPr>
          <w:rFonts w:ascii="Times New Roman" w:hAnsi="Times New Roman" w:cs="Times New Roman"/>
          <w:kern w:val="0"/>
          <w:sz w:val="20"/>
          <w:szCs w:val="20"/>
          <w:lang w:val="x-none"/>
        </w:rPr>
        <w:t>When semi-static SBFD time-frequency resource is configured by broadcast signaling such as SIB1, if RO for Type-1 random access procedure or MsgA RO and MsgA PUSCH for Type-</w:t>
      </w:r>
      <w:r w:rsidR="00DD4563" w:rsidRPr="00C355ED">
        <w:rPr>
          <w:rFonts w:ascii="Times New Roman" w:hAnsi="Times New Roman" w:cs="Times New Roman"/>
          <w:kern w:val="0"/>
          <w:sz w:val="20"/>
          <w:szCs w:val="20"/>
          <w:lang w:val="x-none"/>
        </w:rPr>
        <w:t>2</w:t>
      </w:r>
      <w:r w:rsidRPr="00C355ED">
        <w:rPr>
          <w:rFonts w:ascii="Times New Roman" w:hAnsi="Times New Roman" w:cs="Times New Roman"/>
          <w:kern w:val="0"/>
          <w:sz w:val="20"/>
          <w:szCs w:val="20"/>
          <w:lang w:val="x-none"/>
        </w:rPr>
        <w:t xml:space="preserve"> random access procedure</w:t>
      </w:r>
      <w:r w:rsidR="00DD4563" w:rsidRPr="00C355ED">
        <w:rPr>
          <w:rFonts w:ascii="Times New Roman" w:hAnsi="Times New Roman" w:cs="Times New Roman"/>
          <w:kern w:val="0"/>
          <w:sz w:val="20"/>
          <w:szCs w:val="20"/>
          <w:lang w:val="x-none"/>
        </w:rPr>
        <w:t xml:space="preserve"> as shown in </w:t>
      </w:r>
      <w:r w:rsidR="00C355ED" w:rsidRPr="00C355ED">
        <w:rPr>
          <w:rFonts w:ascii="Times New Roman" w:hAnsi="Times New Roman" w:cs="Times New Roman"/>
          <w:kern w:val="0"/>
          <w:sz w:val="20"/>
          <w:szCs w:val="20"/>
          <w:lang w:val="x-none"/>
        </w:rPr>
        <w:t xml:space="preserve">Figure </w:t>
      </w:r>
      <w:r w:rsidR="0032439C">
        <w:rPr>
          <w:rFonts w:ascii="Times New Roman" w:hAnsi="Times New Roman" w:cs="Times New Roman"/>
          <w:kern w:val="0"/>
          <w:sz w:val="20"/>
          <w:szCs w:val="20"/>
          <w:lang w:val="x-none"/>
        </w:rPr>
        <w:t>1</w:t>
      </w:r>
      <w:r w:rsidR="008850E3" w:rsidRPr="00C355ED">
        <w:rPr>
          <w:rFonts w:ascii="Times New Roman" w:hAnsi="Times New Roman" w:cs="Times New Roman"/>
          <w:kern w:val="0"/>
          <w:sz w:val="20"/>
          <w:szCs w:val="20"/>
          <w:lang w:val="x-none"/>
        </w:rPr>
        <w:t xml:space="preserve"> </w:t>
      </w:r>
      <w:r w:rsidR="00DD4563" w:rsidRPr="00C355ED">
        <w:rPr>
          <w:rFonts w:ascii="Times New Roman" w:hAnsi="Times New Roman" w:cs="Times New Roman"/>
          <w:kern w:val="0"/>
          <w:sz w:val="20"/>
          <w:szCs w:val="20"/>
          <w:lang w:val="x-none"/>
        </w:rPr>
        <w:t>and</w:t>
      </w:r>
      <w:r w:rsidR="008850E3" w:rsidRPr="00C355ED">
        <w:rPr>
          <w:rFonts w:ascii="Times New Roman" w:hAnsi="Times New Roman" w:cs="Times New Roman"/>
          <w:kern w:val="0"/>
          <w:sz w:val="20"/>
          <w:szCs w:val="20"/>
          <w:lang w:val="x-none"/>
        </w:rPr>
        <w:t xml:space="preserve"> </w:t>
      </w:r>
      <w:r w:rsidR="00F8485B" w:rsidRPr="00C355ED">
        <w:rPr>
          <w:rFonts w:ascii="Times New Roman" w:hAnsi="Times New Roman" w:cs="Times New Roman"/>
          <w:kern w:val="0"/>
          <w:sz w:val="20"/>
          <w:szCs w:val="20"/>
          <w:lang w:val="x-none"/>
        </w:rPr>
        <w:fldChar w:fldCharType="begin"/>
      </w:r>
      <w:r w:rsidR="00F8485B" w:rsidRPr="00C355ED">
        <w:rPr>
          <w:rFonts w:ascii="Times New Roman" w:hAnsi="Times New Roman" w:cs="Times New Roman"/>
          <w:kern w:val="0"/>
          <w:sz w:val="20"/>
          <w:szCs w:val="20"/>
          <w:lang w:val="x-none"/>
        </w:rPr>
        <w:instrText xml:space="preserve"> REF _Ref131673404 \h </w:instrText>
      </w:r>
      <w:r w:rsidR="00C355ED" w:rsidRPr="00C355ED">
        <w:rPr>
          <w:rFonts w:ascii="Times New Roman" w:hAnsi="Times New Roman" w:cs="Times New Roman"/>
          <w:kern w:val="0"/>
          <w:sz w:val="20"/>
          <w:szCs w:val="20"/>
          <w:lang w:val="x-none"/>
        </w:rPr>
        <w:instrText xml:space="preserve"> \* MERGEFORMAT </w:instrText>
      </w:r>
      <w:r w:rsidR="00F8485B" w:rsidRPr="00C355ED">
        <w:rPr>
          <w:rFonts w:ascii="Times New Roman" w:hAnsi="Times New Roman" w:cs="Times New Roman"/>
          <w:kern w:val="0"/>
          <w:sz w:val="20"/>
          <w:szCs w:val="20"/>
          <w:lang w:val="x-none"/>
        </w:rPr>
      </w:r>
      <w:r w:rsidR="00F8485B" w:rsidRPr="00C355ED">
        <w:rPr>
          <w:rFonts w:ascii="Times New Roman" w:hAnsi="Times New Roman" w:cs="Times New Roman"/>
          <w:kern w:val="0"/>
          <w:sz w:val="20"/>
          <w:szCs w:val="20"/>
          <w:lang w:val="x-none"/>
        </w:rPr>
        <w:fldChar w:fldCharType="separate"/>
      </w:r>
      <w:r w:rsidR="00F8485B" w:rsidRPr="00C355ED">
        <w:rPr>
          <w:rFonts w:ascii="Times New Roman" w:hAnsi="Times New Roman" w:cs="Times New Roman"/>
          <w:sz w:val="20"/>
          <w:szCs w:val="20"/>
        </w:rPr>
        <w:t xml:space="preserve">Figure </w:t>
      </w:r>
      <w:r w:rsidR="0032439C">
        <w:rPr>
          <w:rFonts w:ascii="Times New Roman" w:hAnsi="Times New Roman" w:cs="Times New Roman"/>
          <w:noProof/>
          <w:sz w:val="20"/>
          <w:szCs w:val="20"/>
        </w:rPr>
        <w:t>2</w:t>
      </w:r>
      <w:r w:rsidR="00F8485B" w:rsidRPr="00C355ED">
        <w:rPr>
          <w:rFonts w:ascii="Times New Roman" w:hAnsi="Times New Roman" w:cs="Times New Roman"/>
          <w:kern w:val="0"/>
          <w:sz w:val="20"/>
          <w:szCs w:val="20"/>
          <w:lang w:val="x-none"/>
        </w:rPr>
        <w:fldChar w:fldCharType="end"/>
      </w:r>
      <w:r w:rsidR="00C355ED">
        <w:rPr>
          <w:rFonts w:ascii="Times New Roman" w:hAnsi="Times New Roman" w:cs="Times New Roman"/>
          <w:kern w:val="0"/>
          <w:sz w:val="20"/>
          <w:szCs w:val="20"/>
          <w:lang w:val="x-none"/>
        </w:rPr>
        <w:t xml:space="preserve"> </w:t>
      </w:r>
      <w:r w:rsidR="00B27E2D" w:rsidRPr="00C355ED">
        <w:rPr>
          <w:rFonts w:ascii="Times New Roman" w:hAnsi="Times New Roman" w:cs="Times New Roman"/>
          <w:kern w:val="0"/>
          <w:sz w:val="20"/>
          <w:szCs w:val="20"/>
          <w:lang w:val="x-none"/>
        </w:rPr>
        <w:t xml:space="preserve">are </w:t>
      </w:r>
      <w:r w:rsidRPr="00C355ED">
        <w:rPr>
          <w:rFonts w:ascii="Times New Roman" w:hAnsi="Times New Roman" w:cs="Times New Roman"/>
          <w:kern w:val="0"/>
          <w:sz w:val="20"/>
          <w:szCs w:val="20"/>
          <w:lang w:val="x-none"/>
        </w:rPr>
        <w:t>allowed to be configured in SBFD resource,</w:t>
      </w:r>
      <w:r w:rsidR="00DD4563" w:rsidRPr="00C355ED">
        <w:rPr>
          <w:rFonts w:ascii="Times New Roman" w:hAnsi="Times New Roman" w:cs="Times New Roman"/>
          <w:kern w:val="0"/>
          <w:sz w:val="20"/>
          <w:szCs w:val="20"/>
          <w:lang w:val="x-none"/>
        </w:rPr>
        <w:t xml:space="preserve"> for UE supporting SBFD operation, UL access delay is reduced due to the increased random access opportunities. So this benefit is obvious.</w:t>
      </w:r>
    </w:p>
    <w:p w14:paraId="4E64DC00" w14:textId="77777777" w:rsidR="001A44DB" w:rsidRPr="00C355ED" w:rsidRDefault="001A44DB" w:rsidP="003419CA">
      <w:pPr>
        <w:rPr>
          <w:rFonts w:ascii="Times New Roman" w:hAnsi="Times New Roman" w:cs="Times New Roman"/>
          <w:b/>
          <w:kern w:val="0"/>
          <w:sz w:val="20"/>
          <w:szCs w:val="20"/>
          <w:lang w:val="x-none"/>
        </w:rPr>
      </w:pPr>
    </w:p>
    <w:p w14:paraId="0E58CF49" w14:textId="77777777" w:rsidR="001A44DB" w:rsidRPr="00945BEF" w:rsidRDefault="001A44DB" w:rsidP="003419CA">
      <w:pPr>
        <w:rPr>
          <w:rFonts w:ascii="Times New Roman" w:hAnsi="Times New Roman" w:cs="Times New Roman"/>
          <w:b/>
          <w:kern w:val="0"/>
          <w:sz w:val="20"/>
          <w:szCs w:val="20"/>
          <w:lang w:val="en-GB"/>
        </w:rPr>
      </w:pPr>
    </w:p>
    <w:bookmarkStart w:id="5" w:name="_Ref131673330"/>
    <w:p w14:paraId="0014CA7D" w14:textId="2A267735" w:rsidR="00DD4563" w:rsidRPr="00C355ED" w:rsidRDefault="001A44DB" w:rsidP="00C355ED">
      <w:pPr>
        <w:pStyle w:val="ab"/>
        <w:jc w:val="center"/>
        <w:rPr>
          <w:rFonts w:ascii="Times New Roman" w:hAnsi="Times New Roman" w:cs="Times New Roman"/>
          <w:kern w:val="0"/>
          <w:lang w:val="en-GB"/>
        </w:rPr>
      </w:pPr>
      <w:r w:rsidRPr="00C355ED">
        <w:rPr>
          <w:rFonts w:ascii="Times New Roman" w:hAnsi="Times New Roman" w:cs="Times New Roman"/>
        </w:rPr>
        <w:object w:dxaOrig="15096" w:dyaOrig="3360" w14:anchorId="505E08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107.4pt" o:ole="">
            <v:imagedata r:id="rId8" o:title=""/>
          </v:shape>
          <o:OLEObject Type="Embed" ProgID="Visio.Drawing.15" ShapeID="_x0000_i1025" DrawAspect="Content" ObjectID="_1767425469" r:id="rId9"/>
        </w:object>
      </w:r>
      <w:r w:rsidR="003C175D" w:rsidRPr="00C355ED">
        <w:rPr>
          <w:rFonts w:ascii="Times New Roman" w:hAnsi="Times New Roman" w:cs="Times New Roman"/>
        </w:rPr>
        <w:t xml:space="preserve"> </w:t>
      </w:r>
      <w:r w:rsidR="00F8485B" w:rsidRPr="00C355ED">
        <w:rPr>
          <w:rFonts w:ascii="Times New Roman" w:hAnsi="Times New Roman" w:cs="Times New Roman"/>
        </w:rPr>
        <w:t xml:space="preserve">Figure </w:t>
      </w:r>
      <w:bookmarkEnd w:id="5"/>
      <w:r w:rsidR="0032439C">
        <w:rPr>
          <w:rFonts w:ascii="Times New Roman" w:hAnsi="Times New Roman" w:cs="Times New Roman"/>
        </w:rPr>
        <w:t>1</w:t>
      </w:r>
      <w:r w:rsidR="00F8485B" w:rsidRPr="00C355ED">
        <w:rPr>
          <w:rFonts w:ascii="Times New Roman" w:hAnsi="Times New Roman" w:cs="Times New Roman"/>
        </w:rPr>
        <w:t xml:space="preserve">. </w:t>
      </w:r>
      <w:r w:rsidR="00DD4563" w:rsidRPr="00C355ED">
        <w:rPr>
          <w:rFonts w:ascii="Times New Roman" w:hAnsi="Times New Roman" w:cs="Times New Roman"/>
          <w:kern w:val="0"/>
          <w:lang w:val="en-GB"/>
        </w:rPr>
        <w:t>RO for Type-1 random access procedure in SBFD resource</w:t>
      </w:r>
    </w:p>
    <w:bookmarkStart w:id="6" w:name="_Ref111041852"/>
    <w:p w14:paraId="38A8BBE8" w14:textId="77777777" w:rsidR="008850E3" w:rsidRPr="00C355ED" w:rsidRDefault="003215BB" w:rsidP="00C148F6">
      <w:pPr>
        <w:pStyle w:val="ab"/>
        <w:jc w:val="center"/>
        <w:rPr>
          <w:rFonts w:ascii="Times New Roman" w:hAnsi="Times New Roman" w:cs="Times New Roman"/>
          <w:kern w:val="0"/>
          <w:lang w:val="en-GB"/>
        </w:rPr>
      </w:pPr>
      <w:r w:rsidRPr="00C355ED">
        <w:rPr>
          <w:rFonts w:ascii="Times New Roman" w:hAnsi="Times New Roman" w:cs="Times New Roman"/>
        </w:rPr>
        <w:object w:dxaOrig="15469" w:dyaOrig="3360" w14:anchorId="427734C4">
          <v:shape id="_x0000_i1026" type="#_x0000_t75" style="width:481.8pt;height:105pt" o:ole="">
            <v:imagedata r:id="rId10" o:title=""/>
          </v:shape>
          <o:OLEObject Type="Embed" ProgID="Visio.Drawing.15" ShapeID="_x0000_i1026" DrawAspect="Content" ObjectID="_1767425470" r:id="rId11"/>
        </w:object>
      </w:r>
      <w:r w:rsidR="00DD4563" w:rsidRPr="00C355ED">
        <w:rPr>
          <w:rFonts w:ascii="Times New Roman" w:hAnsi="Times New Roman" w:cs="Times New Roman"/>
          <w:kern w:val="0"/>
          <w:lang w:val="en-GB"/>
        </w:rPr>
        <w:t xml:space="preserve"> </w:t>
      </w:r>
    </w:p>
    <w:p w14:paraId="3C3D8A5A" w14:textId="66EA2D98" w:rsidR="00DD4563" w:rsidRPr="00C355ED" w:rsidRDefault="00F8485B" w:rsidP="00F8485B">
      <w:pPr>
        <w:pStyle w:val="ab"/>
        <w:jc w:val="center"/>
        <w:rPr>
          <w:rFonts w:ascii="Times New Roman" w:hAnsi="Times New Roman" w:cs="Times New Roman"/>
          <w:kern w:val="0"/>
          <w:lang w:val="en-GB"/>
        </w:rPr>
      </w:pPr>
      <w:bookmarkStart w:id="7" w:name="_Ref131673404"/>
      <w:bookmarkEnd w:id="6"/>
      <w:r w:rsidRPr="00C355ED">
        <w:rPr>
          <w:rFonts w:ascii="Times New Roman" w:hAnsi="Times New Roman" w:cs="Times New Roman"/>
        </w:rPr>
        <w:t xml:space="preserve">Figure </w:t>
      </w:r>
      <w:bookmarkEnd w:id="7"/>
      <w:r w:rsidR="0032439C">
        <w:rPr>
          <w:rFonts w:ascii="Times New Roman" w:hAnsi="Times New Roman" w:cs="Times New Roman"/>
        </w:rPr>
        <w:t>2</w:t>
      </w:r>
      <w:r w:rsidRPr="00C355ED">
        <w:rPr>
          <w:rFonts w:ascii="Times New Roman" w:hAnsi="Times New Roman" w:cs="Times New Roman"/>
        </w:rPr>
        <w:t xml:space="preserve">. </w:t>
      </w:r>
      <w:r w:rsidR="00DD4563" w:rsidRPr="00C355ED">
        <w:rPr>
          <w:rFonts w:ascii="Times New Roman" w:hAnsi="Times New Roman" w:cs="Times New Roman"/>
          <w:kern w:val="0"/>
          <w:lang w:val="x-none"/>
        </w:rPr>
        <w:t>MsgA RO and MsgA PUSCH</w:t>
      </w:r>
      <w:r w:rsidR="00DD4563" w:rsidRPr="00C355ED">
        <w:rPr>
          <w:rFonts w:ascii="Times New Roman" w:hAnsi="Times New Roman" w:cs="Times New Roman"/>
          <w:kern w:val="0"/>
          <w:lang w:val="en-GB"/>
        </w:rPr>
        <w:t xml:space="preserve"> for Type-2 random access procedure in SBFD resource</w:t>
      </w:r>
    </w:p>
    <w:p w14:paraId="1FF1625C" w14:textId="77777777" w:rsidR="00DD4563" w:rsidRPr="00945BEF" w:rsidRDefault="00DD4563" w:rsidP="00DD4563">
      <w:pPr>
        <w:rPr>
          <w:rFonts w:ascii="Times New Roman" w:hAnsi="Times New Roman" w:cs="Times New Roman"/>
          <w:b/>
          <w:kern w:val="0"/>
          <w:sz w:val="20"/>
          <w:szCs w:val="20"/>
          <w:lang w:val="en-GB"/>
        </w:rPr>
      </w:pPr>
    </w:p>
    <w:p w14:paraId="0A5717BA" w14:textId="0AAB61B0" w:rsidR="00DD4563" w:rsidRPr="00945BEF" w:rsidRDefault="00DD4563" w:rsidP="00DD4563">
      <w:pPr>
        <w:rPr>
          <w:rFonts w:ascii="Times New Roman" w:hAnsi="Times New Roman" w:cs="Times New Roman"/>
          <w:b/>
          <w:kern w:val="0"/>
          <w:sz w:val="20"/>
          <w:szCs w:val="20"/>
          <w:lang w:val="en-GB"/>
        </w:rPr>
      </w:pPr>
      <w:r w:rsidRPr="00945BEF">
        <w:rPr>
          <w:rFonts w:ascii="Times New Roman" w:hAnsi="Times New Roman" w:cs="Times New Roman"/>
          <w:b/>
          <w:kern w:val="0"/>
          <w:sz w:val="20"/>
          <w:szCs w:val="20"/>
          <w:lang w:val="en-GB"/>
        </w:rPr>
        <w:t xml:space="preserve">Proposal </w:t>
      </w:r>
      <w:r w:rsidR="0032439C">
        <w:rPr>
          <w:rFonts w:ascii="Times New Roman" w:hAnsi="Times New Roman" w:cs="Times New Roman"/>
          <w:b/>
          <w:kern w:val="0"/>
          <w:sz w:val="20"/>
          <w:szCs w:val="20"/>
          <w:lang w:val="en-GB"/>
        </w:rPr>
        <w:t>1</w:t>
      </w:r>
      <w:r w:rsidRPr="00945BEF">
        <w:rPr>
          <w:rFonts w:ascii="Times New Roman" w:hAnsi="Times New Roman" w:cs="Times New Roman"/>
          <w:b/>
          <w:kern w:val="0"/>
          <w:sz w:val="20"/>
          <w:szCs w:val="20"/>
          <w:lang w:val="en-GB"/>
        </w:rPr>
        <w:t>: RO for Type-1 random access procedure is supported to be configured in semi-static SBFD resource.</w:t>
      </w:r>
    </w:p>
    <w:p w14:paraId="4A35E5CE" w14:textId="77777777" w:rsidR="00DD4563" w:rsidRPr="00945BEF" w:rsidRDefault="00DD4563" w:rsidP="00DD4563">
      <w:pPr>
        <w:rPr>
          <w:rFonts w:ascii="Times New Roman" w:hAnsi="Times New Roman" w:cs="Times New Roman"/>
          <w:b/>
          <w:kern w:val="0"/>
          <w:sz w:val="20"/>
          <w:szCs w:val="20"/>
          <w:lang w:val="en-GB"/>
        </w:rPr>
      </w:pPr>
    </w:p>
    <w:p w14:paraId="10BDE243" w14:textId="09305C7F" w:rsidR="00DD4563" w:rsidRPr="00945BEF" w:rsidRDefault="00DD4563" w:rsidP="00DD4563">
      <w:pPr>
        <w:rPr>
          <w:rFonts w:ascii="Times New Roman" w:hAnsi="Times New Roman" w:cs="Times New Roman"/>
          <w:b/>
          <w:kern w:val="0"/>
          <w:sz w:val="20"/>
          <w:szCs w:val="20"/>
          <w:lang w:val="en-GB"/>
        </w:rPr>
      </w:pPr>
      <w:r w:rsidRPr="00945BEF">
        <w:rPr>
          <w:rFonts w:ascii="Times New Roman" w:hAnsi="Times New Roman" w:cs="Times New Roman"/>
          <w:b/>
          <w:kern w:val="0"/>
          <w:sz w:val="20"/>
          <w:szCs w:val="20"/>
          <w:lang w:val="en-GB"/>
        </w:rPr>
        <w:t xml:space="preserve">Proposal </w:t>
      </w:r>
      <w:r w:rsidR="0032439C">
        <w:rPr>
          <w:rFonts w:ascii="Times New Roman" w:hAnsi="Times New Roman" w:cs="Times New Roman"/>
          <w:b/>
          <w:kern w:val="0"/>
          <w:sz w:val="20"/>
          <w:szCs w:val="20"/>
          <w:lang w:val="en-GB"/>
        </w:rPr>
        <w:t>2</w:t>
      </w:r>
      <w:r w:rsidRPr="00945BEF">
        <w:rPr>
          <w:rFonts w:ascii="Times New Roman" w:hAnsi="Times New Roman" w:cs="Times New Roman"/>
          <w:b/>
          <w:kern w:val="0"/>
          <w:sz w:val="20"/>
          <w:szCs w:val="20"/>
          <w:lang w:val="en-GB"/>
        </w:rPr>
        <w:t>: MsgA RO and MsgA PUSCH for Type-2 random access procedure is supported to be configured in semi-static SBFD resource.</w:t>
      </w:r>
    </w:p>
    <w:p w14:paraId="5F9DD052" w14:textId="77777777" w:rsidR="00DD4563" w:rsidRPr="00945BEF" w:rsidRDefault="00DD4563" w:rsidP="00DD4563">
      <w:pPr>
        <w:rPr>
          <w:rFonts w:ascii="Times New Roman" w:hAnsi="Times New Roman" w:cs="Times New Roman"/>
          <w:kern w:val="0"/>
          <w:sz w:val="20"/>
          <w:szCs w:val="20"/>
          <w:lang w:val="en-GB"/>
        </w:rPr>
      </w:pPr>
    </w:p>
    <w:p w14:paraId="6BD80894" w14:textId="2ECD3984" w:rsidR="00EF072F" w:rsidRPr="00945BEF" w:rsidRDefault="0032439C" w:rsidP="003B69F6">
      <w:pPr>
        <w:pStyle w:val="3"/>
        <w:rPr>
          <w:rFonts w:ascii="Times New Roman" w:hAnsi="Times New Roman" w:cs="Times New Roman"/>
        </w:rPr>
      </w:pPr>
      <w:r>
        <w:rPr>
          <w:rFonts w:ascii="Times New Roman" w:hAnsi="Times New Roman" w:cs="Times New Roman"/>
        </w:rPr>
        <w:t>2.2</w:t>
      </w:r>
      <w:r w:rsidR="00EF072F" w:rsidRPr="00945BEF">
        <w:rPr>
          <w:rFonts w:ascii="Times New Roman" w:hAnsi="Times New Roman" w:cs="Times New Roman"/>
        </w:rPr>
        <w:t xml:space="preserve"> SDT transmission in inactive mode</w:t>
      </w:r>
    </w:p>
    <w:p w14:paraId="59CDF692" w14:textId="0E00A71E" w:rsidR="00EF072F" w:rsidRPr="00945BEF" w:rsidRDefault="00EF072F" w:rsidP="00EF072F">
      <w:pPr>
        <w:rPr>
          <w:rFonts w:ascii="Times New Roman" w:hAnsi="Times New Roman" w:cs="Times New Roman"/>
          <w:kern w:val="0"/>
          <w:sz w:val="20"/>
          <w:szCs w:val="20"/>
          <w:lang w:val="x-none"/>
        </w:rPr>
      </w:pPr>
      <w:r w:rsidRPr="00945BEF">
        <w:rPr>
          <w:rFonts w:ascii="Times New Roman" w:hAnsi="Times New Roman" w:cs="Times New Roman"/>
          <w:szCs w:val="24"/>
        </w:rPr>
        <w:t>I</w:t>
      </w:r>
      <w:r w:rsidRPr="00945BEF">
        <w:rPr>
          <w:rFonts w:ascii="Times New Roman" w:hAnsi="Times New Roman" w:cs="Times New Roman"/>
          <w:kern w:val="0"/>
          <w:sz w:val="20"/>
          <w:szCs w:val="20"/>
        </w:rPr>
        <w:t>n inactive mode, gNB configures semi-static SBFD resource to the UE through RRC broadcast message/RRC dedicated signaling. If SDT PUSCH transmission resources is allocated within the SBFD resource and the SBFD resource is set to UL, UE can use PUSCH occasion in the SBFD to transmit small data. In addition, gNB</w:t>
      </w:r>
      <w:r w:rsidR="00BF1C1E" w:rsidRPr="00945BEF">
        <w:rPr>
          <w:rFonts w:ascii="Times New Roman" w:hAnsi="Times New Roman" w:cs="Times New Roman"/>
          <w:kern w:val="0"/>
          <w:sz w:val="20"/>
          <w:szCs w:val="20"/>
        </w:rPr>
        <w:t xml:space="preserve"> dynamically</w:t>
      </w:r>
      <w:r w:rsidRPr="00945BEF">
        <w:rPr>
          <w:rFonts w:ascii="Times New Roman" w:hAnsi="Times New Roman" w:cs="Times New Roman"/>
          <w:kern w:val="0"/>
          <w:sz w:val="20"/>
          <w:szCs w:val="20"/>
        </w:rPr>
        <w:t xml:space="preserve"> </w:t>
      </w:r>
      <w:r w:rsidR="00BF1C1E" w:rsidRPr="00945BEF">
        <w:rPr>
          <w:rFonts w:ascii="Times New Roman" w:hAnsi="Times New Roman" w:cs="Times New Roman"/>
          <w:kern w:val="0"/>
          <w:sz w:val="20"/>
          <w:szCs w:val="20"/>
        </w:rPr>
        <w:t>schedules retransmission</w:t>
      </w:r>
      <w:r w:rsidRPr="00945BEF">
        <w:rPr>
          <w:rFonts w:ascii="Times New Roman" w:hAnsi="Times New Roman" w:cs="Times New Roman"/>
          <w:kern w:val="0"/>
          <w:sz w:val="20"/>
          <w:szCs w:val="20"/>
        </w:rPr>
        <w:t xml:space="preserve"> for </w:t>
      </w:r>
      <w:r w:rsidR="00BF1C1E" w:rsidRPr="00945BEF">
        <w:rPr>
          <w:rFonts w:ascii="Times New Roman" w:hAnsi="Times New Roman" w:cs="Times New Roman"/>
          <w:kern w:val="0"/>
          <w:sz w:val="20"/>
          <w:szCs w:val="20"/>
        </w:rPr>
        <w:t>SDT</w:t>
      </w:r>
      <w:r w:rsidRPr="00945BEF">
        <w:rPr>
          <w:rFonts w:ascii="Times New Roman" w:hAnsi="Times New Roman" w:cs="Times New Roman"/>
          <w:kern w:val="0"/>
          <w:sz w:val="20"/>
          <w:szCs w:val="20"/>
        </w:rPr>
        <w:t xml:space="preserve"> PUSCH transmission within the SBFD resource</w:t>
      </w:r>
      <w:r w:rsidR="00BF1C1E" w:rsidRPr="00945BEF">
        <w:rPr>
          <w:rFonts w:ascii="Times New Roman" w:hAnsi="Times New Roman" w:cs="Times New Roman"/>
          <w:kern w:val="0"/>
          <w:sz w:val="20"/>
          <w:szCs w:val="20"/>
        </w:rPr>
        <w:t xml:space="preserve"> in order to</w:t>
      </w:r>
      <w:r w:rsidRPr="00945BEF">
        <w:rPr>
          <w:rFonts w:ascii="Times New Roman" w:hAnsi="Times New Roman" w:cs="Times New Roman"/>
          <w:kern w:val="0"/>
          <w:sz w:val="20"/>
          <w:szCs w:val="20"/>
        </w:rPr>
        <w:t xml:space="preserve"> reduce </w:t>
      </w:r>
      <w:r w:rsidR="00BF1C1E" w:rsidRPr="00945BEF">
        <w:rPr>
          <w:rFonts w:ascii="Times New Roman" w:hAnsi="Times New Roman" w:cs="Times New Roman"/>
          <w:kern w:val="0"/>
          <w:sz w:val="20"/>
          <w:szCs w:val="20"/>
        </w:rPr>
        <w:t>UL</w:t>
      </w:r>
      <w:r w:rsidRPr="00945BEF">
        <w:rPr>
          <w:rFonts w:ascii="Times New Roman" w:hAnsi="Times New Roman" w:cs="Times New Roman"/>
          <w:kern w:val="0"/>
          <w:sz w:val="20"/>
          <w:szCs w:val="20"/>
        </w:rPr>
        <w:t xml:space="preserve"> transmission delay</w:t>
      </w:r>
      <w:r w:rsidR="00BF1C1E" w:rsidRPr="00945BEF">
        <w:rPr>
          <w:rFonts w:ascii="Times New Roman" w:hAnsi="Times New Roman" w:cs="Times New Roman"/>
          <w:kern w:val="0"/>
          <w:sz w:val="20"/>
          <w:szCs w:val="20"/>
        </w:rPr>
        <w:t xml:space="preserve"> as</w:t>
      </w:r>
      <w:r w:rsidRPr="00945BEF">
        <w:rPr>
          <w:rFonts w:ascii="Times New Roman" w:hAnsi="Times New Roman" w:cs="Times New Roman"/>
          <w:kern w:val="0"/>
          <w:sz w:val="20"/>
          <w:szCs w:val="20"/>
        </w:rPr>
        <w:t xml:space="preserve"> shown in </w:t>
      </w:r>
      <w:r w:rsidR="009A0852" w:rsidRPr="00945BEF">
        <w:rPr>
          <w:rFonts w:ascii="Times New Roman" w:hAnsi="Times New Roman" w:cs="Times New Roman"/>
          <w:kern w:val="0"/>
          <w:sz w:val="20"/>
          <w:szCs w:val="20"/>
        </w:rPr>
        <w:fldChar w:fldCharType="begin"/>
      </w:r>
      <w:r w:rsidR="009A0852" w:rsidRPr="00945BEF">
        <w:rPr>
          <w:rFonts w:ascii="Times New Roman" w:hAnsi="Times New Roman" w:cs="Times New Roman"/>
          <w:kern w:val="0"/>
          <w:sz w:val="20"/>
          <w:szCs w:val="20"/>
        </w:rPr>
        <w:instrText xml:space="preserve"> REF _Ref115096226 \h </w:instrText>
      </w:r>
      <w:r w:rsidR="00FF1459" w:rsidRPr="00945BEF">
        <w:rPr>
          <w:rFonts w:ascii="Times New Roman" w:hAnsi="Times New Roman" w:cs="Times New Roman"/>
          <w:kern w:val="0"/>
          <w:sz w:val="20"/>
          <w:szCs w:val="20"/>
        </w:rPr>
        <w:instrText xml:space="preserve"> \* MERGEFORMAT </w:instrText>
      </w:r>
      <w:r w:rsidR="009A0852" w:rsidRPr="00945BEF">
        <w:rPr>
          <w:rFonts w:ascii="Times New Roman" w:hAnsi="Times New Roman" w:cs="Times New Roman"/>
          <w:kern w:val="0"/>
          <w:sz w:val="20"/>
          <w:szCs w:val="20"/>
        </w:rPr>
      </w:r>
      <w:r w:rsidR="009A0852" w:rsidRPr="00945BEF">
        <w:rPr>
          <w:rFonts w:ascii="Times New Roman" w:hAnsi="Times New Roman" w:cs="Times New Roman"/>
          <w:kern w:val="0"/>
          <w:sz w:val="20"/>
          <w:szCs w:val="20"/>
        </w:rPr>
        <w:fldChar w:fldCharType="separate"/>
      </w:r>
      <w:r w:rsidR="0078688D" w:rsidRPr="00C355ED">
        <w:rPr>
          <w:rFonts w:ascii="Times New Roman" w:hAnsi="Times New Roman" w:cs="Times New Roman"/>
          <w:kern w:val="0"/>
          <w:sz w:val="20"/>
          <w:szCs w:val="20"/>
        </w:rPr>
        <w:t xml:space="preserve">Figure </w:t>
      </w:r>
      <w:r w:rsidR="003061B3">
        <w:rPr>
          <w:rFonts w:ascii="Times New Roman" w:hAnsi="Times New Roman" w:cs="Times New Roman"/>
          <w:kern w:val="0"/>
          <w:sz w:val="20"/>
          <w:szCs w:val="20"/>
        </w:rPr>
        <w:t>3</w:t>
      </w:r>
      <w:r w:rsidR="009A0852" w:rsidRPr="00945BEF">
        <w:rPr>
          <w:rFonts w:ascii="Times New Roman" w:hAnsi="Times New Roman" w:cs="Times New Roman"/>
          <w:kern w:val="0"/>
          <w:sz w:val="20"/>
          <w:szCs w:val="20"/>
        </w:rPr>
        <w:fldChar w:fldCharType="end"/>
      </w:r>
      <w:r w:rsidRPr="00945BEF">
        <w:rPr>
          <w:rFonts w:ascii="Times New Roman" w:hAnsi="Times New Roman" w:cs="Times New Roman"/>
          <w:kern w:val="0"/>
          <w:sz w:val="20"/>
          <w:szCs w:val="20"/>
        </w:rPr>
        <w:t>.</w:t>
      </w:r>
    </w:p>
    <w:p w14:paraId="4D7932F4" w14:textId="77777777" w:rsidR="00BF2BFA" w:rsidRPr="00945BEF" w:rsidRDefault="00EF072F" w:rsidP="00636BFE">
      <w:pPr>
        <w:rPr>
          <w:rFonts w:ascii="Times New Roman" w:hAnsi="Times New Roman" w:cs="Times New Roman"/>
        </w:rPr>
      </w:pPr>
      <w:r w:rsidRPr="00945BEF">
        <w:rPr>
          <w:rFonts w:ascii="Times New Roman" w:hAnsi="Times New Roman" w:cs="Times New Roman"/>
        </w:rPr>
        <w:object w:dxaOrig="15465" w:dyaOrig="3360" w14:anchorId="424682E6">
          <v:shape id="_x0000_i1027" type="#_x0000_t75" style="width:453pt;height:98.4pt" o:ole="">
            <v:imagedata r:id="rId12" o:title=""/>
          </v:shape>
          <o:OLEObject Type="Embed" ProgID="Visio.Drawing.15" ShapeID="_x0000_i1027" DrawAspect="Content" ObjectID="_1767425471" r:id="rId13"/>
        </w:object>
      </w:r>
    </w:p>
    <w:p w14:paraId="3DA49468" w14:textId="138B5B68" w:rsidR="00BF1C1E" w:rsidRPr="00945BEF" w:rsidRDefault="00507ACB" w:rsidP="00007529">
      <w:pPr>
        <w:pStyle w:val="ab"/>
        <w:jc w:val="center"/>
        <w:rPr>
          <w:rFonts w:ascii="Times New Roman" w:hAnsi="Times New Roman" w:cs="Times New Roman"/>
          <w:kern w:val="0"/>
        </w:rPr>
      </w:pPr>
      <w:bookmarkStart w:id="8" w:name="_Ref115096226"/>
      <w:r w:rsidRPr="00945BEF">
        <w:rPr>
          <w:rFonts w:ascii="Times New Roman" w:hAnsi="Times New Roman" w:cs="Times New Roman"/>
        </w:rPr>
        <w:t xml:space="preserve">Figure </w:t>
      </w:r>
      <w:bookmarkEnd w:id="8"/>
      <w:r w:rsidR="003061B3">
        <w:rPr>
          <w:rFonts w:ascii="Times New Roman" w:hAnsi="Times New Roman" w:cs="Times New Roman"/>
        </w:rPr>
        <w:t>3</w:t>
      </w:r>
      <w:r w:rsidR="00BF1C1E" w:rsidRPr="00945BEF">
        <w:rPr>
          <w:rFonts w:ascii="Times New Roman" w:hAnsi="Times New Roman" w:cs="Times New Roman"/>
        </w:rPr>
        <w:t xml:space="preserve">. </w:t>
      </w:r>
      <w:r w:rsidR="00BF1C1E" w:rsidRPr="00945BEF">
        <w:rPr>
          <w:rFonts w:ascii="Times New Roman" w:hAnsi="Times New Roman" w:cs="Times New Roman"/>
          <w:kern w:val="0"/>
        </w:rPr>
        <w:t>Scheduling UE to transmit SDT PUSCH in SBFD resource in inactive mode</w:t>
      </w:r>
    </w:p>
    <w:p w14:paraId="0E24DECC" w14:textId="77777777" w:rsidR="00007529" w:rsidRPr="00945BEF" w:rsidRDefault="00007529" w:rsidP="00BF1C1E">
      <w:pPr>
        <w:rPr>
          <w:rFonts w:ascii="Times New Roman" w:hAnsi="Times New Roman" w:cs="Times New Roman"/>
          <w:b/>
          <w:kern w:val="0"/>
          <w:sz w:val="20"/>
          <w:szCs w:val="20"/>
        </w:rPr>
      </w:pPr>
    </w:p>
    <w:p w14:paraId="6DDE247B" w14:textId="3B65774B" w:rsidR="00BF1C1E" w:rsidRPr="00945BEF" w:rsidRDefault="00BF1C1E" w:rsidP="00BF1C1E">
      <w:pPr>
        <w:rPr>
          <w:rFonts w:ascii="Times New Roman" w:hAnsi="Times New Roman" w:cs="Times New Roman"/>
          <w:b/>
          <w:kern w:val="0"/>
          <w:sz w:val="20"/>
          <w:szCs w:val="20"/>
        </w:rPr>
      </w:pPr>
      <w:r w:rsidRPr="00945BEF">
        <w:rPr>
          <w:rFonts w:ascii="Times New Roman" w:hAnsi="Times New Roman" w:cs="Times New Roman"/>
          <w:b/>
          <w:kern w:val="0"/>
          <w:sz w:val="20"/>
          <w:szCs w:val="20"/>
        </w:rPr>
        <w:t xml:space="preserve">Proposal </w:t>
      </w:r>
      <w:r w:rsidR="0032439C">
        <w:rPr>
          <w:rFonts w:ascii="Times New Roman" w:hAnsi="Times New Roman" w:cs="Times New Roman"/>
          <w:b/>
          <w:kern w:val="0"/>
          <w:sz w:val="20"/>
          <w:szCs w:val="20"/>
        </w:rPr>
        <w:t>3</w:t>
      </w:r>
      <w:r w:rsidRPr="00945BEF">
        <w:rPr>
          <w:rFonts w:ascii="Times New Roman" w:hAnsi="Times New Roman" w:cs="Times New Roman"/>
          <w:b/>
          <w:kern w:val="0"/>
          <w:sz w:val="20"/>
          <w:szCs w:val="20"/>
        </w:rPr>
        <w:t>: UE is scheduled to transmit SDT PUSCH in SBFD time-frequency resource in inactive mode.</w:t>
      </w:r>
    </w:p>
    <w:p w14:paraId="5540082C" w14:textId="77777777" w:rsidR="00A578C0" w:rsidRPr="00945BEF" w:rsidRDefault="00A578C0" w:rsidP="00577C28">
      <w:pPr>
        <w:pStyle w:val="a6"/>
        <w:keepNext/>
        <w:widowControl/>
        <w:numPr>
          <w:ilvl w:val="0"/>
          <w:numId w:val="1"/>
        </w:numPr>
        <w:spacing w:before="240" w:after="120"/>
        <w:ind w:firstLineChars="0"/>
        <w:jc w:val="left"/>
        <w:outlineLvl w:val="0"/>
        <w:rPr>
          <w:rFonts w:ascii="Times New Roman" w:eastAsia="宋体" w:hAnsi="Times New Roman" w:cs="Times New Roman"/>
          <w:b/>
          <w:kern w:val="32"/>
          <w:sz w:val="28"/>
          <w:szCs w:val="20"/>
          <w:lang w:val="x-none"/>
        </w:rPr>
      </w:pPr>
      <w:r w:rsidRPr="00945BEF">
        <w:rPr>
          <w:rFonts w:ascii="Times New Roman" w:eastAsia="宋体" w:hAnsi="Times New Roman" w:cs="Times New Roman"/>
          <w:b/>
          <w:kern w:val="32"/>
          <w:sz w:val="28"/>
          <w:szCs w:val="20"/>
          <w:lang w:val="x-none"/>
        </w:rPr>
        <w:t>Conclusion</w:t>
      </w:r>
    </w:p>
    <w:p w14:paraId="14865B8D" w14:textId="0B3AD2D9" w:rsidR="000A1C5A" w:rsidRDefault="00473E9E" w:rsidP="000A1C5A">
      <w:pPr>
        <w:widowControl/>
        <w:spacing w:beforeLines="50" w:before="120" w:after="120"/>
        <w:rPr>
          <w:rFonts w:ascii="Times New Roman" w:eastAsia="宋体" w:hAnsi="Times New Roman" w:cs="Times New Roman"/>
          <w:kern w:val="0"/>
          <w:sz w:val="20"/>
          <w:szCs w:val="20"/>
          <w:lang w:val="en-GB"/>
        </w:rPr>
      </w:pPr>
      <w:r w:rsidRPr="00945BEF">
        <w:rPr>
          <w:rFonts w:ascii="Times New Roman" w:eastAsia="宋体" w:hAnsi="Times New Roman" w:cs="Times New Roman"/>
          <w:kern w:val="0"/>
          <w:sz w:val="20"/>
          <w:szCs w:val="20"/>
          <w:lang w:val="en-GB"/>
        </w:rPr>
        <w:t xml:space="preserve">In this contribution, we </w:t>
      </w:r>
      <w:r w:rsidR="00DF3512" w:rsidRPr="00945BEF">
        <w:rPr>
          <w:rFonts w:ascii="Times New Roman" w:eastAsia="宋体" w:hAnsi="Times New Roman" w:cs="Times New Roman"/>
          <w:kern w:val="0"/>
          <w:sz w:val="20"/>
          <w:szCs w:val="20"/>
          <w:lang w:val="en-GB"/>
        </w:rPr>
        <w:t>discuss</w:t>
      </w:r>
      <w:r w:rsidR="007B19EB" w:rsidRPr="00945BEF">
        <w:rPr>
          <w:rFonts w:ascii="Times New Roman" w:eastAsia="宋体" w:hAnsi="Times New Roman" w:cs="Times New Roman"/>
          <w:kern w:val="0"/>
          <w:sz w:val="20"/>
          <w:szCs w:val="20"/>
          <w:lang w:val="en-GB"/>
        </w:rPr>
        <w:t xml:space="preserve"> </w:t>
      </w:r>
      <w:r w:rsidR="0066311F" w:rsidRPr="00945BEF">
        <w:rPr>
          <w:rFonts w:ascii="Times New Roman" w:eastAsia="宋体" w:hAnsi="Times New Roman" w:cs="Times New Roman"/>
          <w:kern w:val="0"/>
          <w:sz w:val="20"/>
          <w:szCs w:val="20"/>
          <w:lang w:val="en-GB"/>
        </w:rPr>
        <w:t>about</w:t>
      </w:r>
      <w:r w:rsidR="00E73510" w:rsidRPr="00945BEF">
        <w:rPr>
          <w:rFonts w:ascii="Times New Roman" w:eastAsia="宋体" w:hAnsi="Times New Roman" w:cs="Times New Roman"/>
          <w:kern w:val="0"/>
          <w:sz w:val="20"/>
          <w:szCs w:val="20"/>
          <w:lang w:val="en-GB"/>
        </w:rPr>
        <w:t xml:space="preserve"> </w:t>
      </w:r>
      <w:r w:rsidR="00A1181F" w:rsidRPr="00A1181F">
        <w:rPr>
          <w:rFonts w:ascii="Times New Roman" w:eastAsia="宋体" w:hAnsi="Times New Roman" w:cs="Times New Roman"/>
          <w:kern w:val="0"/>
          <w:sz w:val="20"/>
          <w:szCs w:val="20"/>
          <w:lang w:val="en-GB"/>
        </w:rPr>
        <w:t>SBFD random access operation</w:t>
      </w:r>
      <w:r w:rsidR="00A1181F">
        <w:rPr>
          <w:rFonts w:ascii="Times New Roman" w:eastAsia="宋体" w:hAnsi="Times New Roman" w:cs="Times New Roman"/>
          <w:kern w:val="0"/>
          <w:sz w:val="20"/>
          <w:szCs w:val="20"/>
          <w:lang w:val="en-GB"/>
        </w:rPr>
        <w:t xml:space="preserve"> </w:t>
      </w:r>
      <w:r w:rsidR="00144AE7" w:rsidRPr="00945BEF">
        <w:rPr>
          <w:rFonts w:ascii="Times New Roman" w:eastAsia="宋体" w:hAnsi="Times New Roman" w:cs="Times New Roman"/>
          <w:kern w:val="0"/>
          <w:sz w:val="20"/>
          <w:szCs w:val="20"/>
          <w:lang w:val="en-GB"/>
        </w:rPr>
        <w:t>with the following proposal</w:t>
      </w:r>
      <w:r w:rsidR="00AF35C9">
        <w:rPr>
          <w:rFonts w:ascii="Times New Roman" w:eastAsia="宋体" w:hAnsi="Times New Roman" w:cs="Times New Roman"/>
          <w:kern w:val="0"/>
          <w:sz w:val="20"/>
          <w:szCs w:val="20"/>
          <w:lang w:val="en-GB"/>
        </w:rPr>
        <w:t>s</w:t>
      </w:r>
      <w:r w:rsidR="00144AE7" w:rsidRPr="00945BEF">
        <w:rPr>
          <w:rFonts w:ascii="Times New Roman" w:eastAsia="宋体" w:hAnsi="Times New Roman" w:cs="Times New Roman"/>
          <w:kern w:val="0"/>
          <w:sz w:val="20"/>
          <w:szCs w:val="20"/>
          <w:lang w:val="en-GB"/>
        </w:rPr>
        <w:t>:</w:t>
      </w:r>
    </w:p>
    <w:p w14:paraId="08DAB8E8" w14:textId="06F2B7F1" w:rsidR="0032439C" w:rsidRPr="00945BEF" w:rsidRDefault="0032439C" w:rsidP="0032439C">
      <w:pPr>
        <w:rPr>
          <w:rFonts w:ascii="Times New Roman" w:hAnsi="Times New Roman" w:cs="Times New Roman"/>
          <w:b/>
          <w:kern w:val="0"/>
          <w:sz w:val="20"/>
          <w:szCs w:val="20"/>
          <w:lang w:val="en-GB"/>
        </w:rPr>
      </w:pPr>
      <w:r w:rsidRPr="00945BEF">
        <w:rPr>
          <w:rFonts w:ascii="Times New Roman" w:hAnsi="Times New Roman" w:cs="Times New Roman"/>
          <w:b/>
          <w:kern w:val="0"/>
          <w:sz w:val="20"/>
          <w:szCs w:val="20"/>
          <w:lang w:val="en-GB"/>
        </w:rPr>
        <w:t xml:space="preserve">Proposal </w:t>
      </w:r>
      <w:r>
        <w:rPr>
          <w:rFonts w:ascii="Times New Roman" w:hAnsi="Times New Roman" w:cs="Times New Roman"/>
          <w:b/>
          <w:kern w:val="0"/>
          <w:sz w:val="20"/>
          <w:szCs w:val="20"/>
          <w:lang w:val="en-GB"/>
        </w:rPr>
        <w:t>1</w:t>
      </w:r>
      <w:r w:rsidRPr="00945BEF">
        <w:rPr>
          <w:rFonts w:ascii="Times New Roman" w:hAnsi="Times New Roman" w:cs="Times New Roman"/>
          <w:b/>
          <w:kern w:val="0"/>
          <w:sz w:val="20"/>
          <w:szCs w:val="20"/>
          <w:lang w:val="en-GB"/>
        </w:rPr>
        <w:t>: RO for Type-1 random access procedure is supported to be configured in semi-static SBFD resource.</w:t>
      </w:r>
    </w:p>
    <w:p w14:paraId="49F452C1" w14:textId="77777777" w:rsidR="0032439C" w:rsidRPr="00945BEF" w:rsidRDefault="0032439C" w:rsidP="0032439C">
      <w:pPr>
        <w:rPr>
          <w:rFonts w:ascii="Times New Roman" w:hAnsi="Times New Roman" w:cs="Times New Roman"/>
          <w:b/>
          <w:kern w:val="0"/>
          <w:sz w:val="20"/>
          <w:szCs w:val="20"/>
          <w:lang w:val="en-GB"/>
        </w:rPr>
      </w:pPr>
      <w:r w:rsidRPr="00945BEF">
        <w:rPr>
          <w:rFonts w:ascii="Times New Roman" w:hAnsi="Times New Roman" w:cs="Times New Roman"/>
          <w:b/>
          <w:kern w:val="0"/>
          <w:sz w:val="20"/>
          <w:szCs w:val="20"/>
          <w:lang w:val="en-GB"/>
        </w:rPr>
        <w:t xml:space="preserve">Proposal </w:t>
      </w:r>
      <w:r>
        <w:rPr>
          <w:rFonts w:ascii="Times New Roman" w:hAnsi="Times New Roman" w:cs="Times New Roman"/>
          <w:b/>
          <w:kern w:val="0"/>
          <w:sz w:val="20"/>
          <w:szCs w:val="20"/>
          <w:lang w:val="en-GB"/>
        </w:rPr>
        <w:t>2</w:t>
      </w:r>
      <w:r w:rsidRPr="00945BEF">
        <w:rPr>
          <w:rFonts w:ascii="Times New Roman" w:hAnsi="Times New Roman" w:cs="Times New Roman"/>
          <w:b/>
          <w:kern w:val="0"/>
          <w:sz w:val="20"/>
          <w:szCs w:val="20"/>
          <w:lang w:val="en-GB"/>
        </w:rPr>
        <w:t>: MsgA RO and MsgA PUSCH for Type-2 random access procedure is supported to be configured in semi-static SBFD resource.</w:t>
      </w:r>
    </w:p>
    <w:p w14:paraId="5F4220D7" w14:textId="77777777" w:rsidR="0032439C" w:rsidRPr="00945BEF" w:rsidRDefault="0032439C" w:rsidP="0032439C">
      <w:pPr>
        <w:rPr>
          <w:rFonts w:ascii="Times New Roman" w:hAnsi="Times New Roman" w:cs="Times New Roman"/>
          <w:b/>
          <w:kern w:val="0"/>
          <w:sz w:val="20"/>
          <w:szCs w:val="20"/>
        </w:rPr>
      </w:pPr>
      <w:r w:rsidRPr="00945BEF">
        <w:rPr>
          <w:rFonts w:ascii="Times New Roman" w:hAnsi="Times New Roman" w:cs="Times New Roman"/>
          <w:b/>
          <w:kern w:val="0"/>
          <w:sz w:val="20"/>
          <w:szCs w:val="20"/>
        </w:rPr>
        <w:t xml:space="preserve">Proposal </w:t>
      </w:r>
      <w:r>
        <w:rPr>
          <w:rFonts w:ascii="Times New Roman" w:hAnsi="Times New Roman" w:cs="Times New Roman"/>
          <w:b/>
          <w:kern w:val="0"/>
          <w:sz w:val="20"/>
          <w:szCs w:val="20"/>
        </w:rPr>
        <w:t>3</w:t>
      </w:r>
      <w:r w:rsidRPr="00945BEF">
        <w:rPr>
          <w:rFonts w:ascii="Times New Roman" w:hAnsi="Times New Roman" w:cs="Times New Roman"/>
          <w:b/>
          <w:kern w:val="0"/>
          <w:sz w:val="20"/>
          <w:szCs w:val="20"/>
        </w:rPr>
        <w:t>: UE is scheduled to transmit SDT PUSCH in SBFD time-frequency resource in inactive mode.</w:t>
      </w:r>
    </w:p>
    <w:p w14:paraId="4C0C045F" w14:textId="77777777" w:rsidR="0032439C" w:rsidRPr="0032439C" w:rsidRDefault="0032439C" w:rsidP="000A1C5A">
      <w:pPr>
        <w:widowControl/>
        <w:spacing w:beforeLines="50" w:before="120" w:after="120"/>
        <w:rPr>
          <w:rFonts w:ascii="Times New Roman" w:eastAsia="宋体" w:hAnsi="Times New Roman" w:cs="Times New Roman"/>
          <w:kern w:val="0"/>
          <w:sz w:val="20"/>
          <w:szCs w:val="20"/>
        </w:rPr>
      </w:pPr>
    </w:p>
    <w:p w14:paraId="14163BF2" w14:textId="77777777" w:rsidR="00A5188B" w:rsidRPr="00945BEF" w:rsidRDefault="00A5188B" w:rsidP="00481074">
      <w:pPr>
        <w:pStyle w:val="a6"/>
        <w:keepNext/>
        <w:widowControl/>
        <w:numPr>
          <w:ilvl w:val="0"/>
          <w:numId w:val="1"/>
        </w:numPr>
        <w:spacing w:before="240" w:after="120"/>
        <w:ind w:firstLineChars="0"/>
        <w:jc w:val="left"/>
        <w:outlineLvl w:val="0"/>
        <w:rPr>
          <w:rFonts w:ascii="Times New Roman" w:eastAsia="宋体" w:hAnsi="Times New Roman" w:cs="Times New Roman"/>
          <w:b/>
          <w:kern w:val="32"/>
          <w:sz w:val="28"/>
          <w:szCs w:val="20"/>
          <w:lang w:val="x-none" w:eastAsia="x-none"/>
        </w:rPr>
      </w:pPr>
      <w:r w:rsidRPr="00945BEF">
        <w:rPr>
          <w:rFonts w:ascii="Times New Roman" w:eastAsia="宋体" w:hAnsi="Times New Roman" w:cs="Times New Roman"/>
          <w:b/>
          <w:kern w:val="32"/>
          <w:sz w:val="28"/>
          <w:szCs w:val="20"/>
          <w:lang w:val="x-none"/>
        </w:rPr>
        <w:t>Reference</w:t>
      </w:r>
    </w:p>
    <w:p w14:paraId="23F06EBF" w14:textId="4C6A47C7" w:rsidR="00C5012B" w:rsidRPr="00C5012B" w:rsidRDefault="00C5012B" w:rsidP="00C5012B">
      <w:pPr>
        <w:pStyle w:val="a6"/>
        <w:numPr>
          <w:ilvl w:val="0"/>
          <w:numId w:val="2"/>
        </w:numPr>
        <w:ind w:firstLineChars="0"/>
        <w:rPr>
          <w:rFonts w:ascii="Times New Roman" w:eastAsia="宋体" w:hAnsi="Times New Roman" w:cs="Times New Roman"/>
          <w:kern w:val="0"/>
          <w:sz w:val="20"/>
          <w:szCs w:val="20"/>
          <w:lang w:val="en-GB"/>
        </w:rPr>
      </w:pPr>
      <w:r w:rsidRPr="00C5012B">
        <w:rPr>
          <w:rFonts w:ascii="Times New Roman" w:eastAsia="宋体" w:hAnsi="Times New Roman" w:cs="Times New Roman" w:hint="eastAsia"/>
          <w:kern w:val="0"/>
          <w:sz w:val="20"/>
          <w:szCs w:val="20"/>
          <w:lang w:val="en-GB"/>
        </w:rPr>
        <w:t>RP-2</w:t>
      </w:r>
      <w:r>
        <w:rPr>
          <w:rFonts w:ascii="Times New Roman" w:eastAsia="宋体" w:hAnsi="Times New Roman" w:cs="Times New Roman"/>
          <w:kern w:val="0"/>
          <w:sz w:val="20"/>
          <w:szCs w:val="20"/>
          <w:lang w:val="en-GB"/>
        </w:rPr>
        <w:t>34035</w:t>
      </w:r>
      <w:r w:rsidRPr="00C5012B">
        <w:rPr>
          <w:rFonts w:ascii="Times New Roman" w:eastAsia="宋体" w:hAnsi="Times New Roman" w:cs="Times New Roman" w:hint="eastAsia"/>
          <w:kern w:val="0"/>
          <w:sz w:val="20"/>
          <w:szCs w:val="20"/>
          <w:lang w:val="en-GB"/>
        </w:rPr>
        <w:t xml:space="preserve">, </w:t>
      </w:r>
      <w:r w:rsidRPr="00C5012B">
        <w:rPr>
          <w:rFonts w:ascii="Times New Roman" w:eastAsia="宋体" w:hAnsi="Times New Roman" w:cs="Times New Roman"/>
          <w:kern w:val="0"/>
          <w:sz w:val="20"/>
          <w:szCs w:val="20"/>
          <w:lang w:val="en-GB"/>
        </w:rPr>
        <w:t>Evolution of NR duplex operation: Sub-band full duplex (SBFD)</w:t>
      </w:r>
      <w:r w:rsidRPr="00C5012B">
        <w:rPr>
          <w:rFonts w:ascii="Times New Roman" w:eastAsia="宋体" w:hAnsi="Times New Roman" w:cs="Times New Roman" w:hint="eastAsia"/>
          <w:kern w:val="0"/>
          <w:sz w:val="20"/>
          <w:szCs w:val="20"/>
          <w:lang w:val="en-GB"/>
        </w:rPr>
        <w:t>, Moderator</w:t>
      </w:r>
      <w:r w:rsidRPr="00C5012B">
        <w:rPr>
          <w:rFonts w:ascii="Times New Roman" w:eastAsia="宋体" w:hAnsi="Times New Roman" w:cs="Times New Roman" w:hint="eastAsia"/>
          <w:kern w:val="0"/>
          <w:sz w:val="20"/>
          <w:szCs w:val="20"/>
          <w:lang w:val="en-GB"/>
        </w:rPr>
        <w:t>（</w:t>
      </w:r>
      <w:r w:rsidRPr="00C5012B">
        <w:rPr>
          <w:rFonts w:ascii="Times New Roman" w:eastAsia="宋体" w:hAnsi="Times New Roman" w:cs="Times New Roman" w:hint="eastAsia"/>
          <w:kern w:val="0"/>
          <w:sz w:val="20"/>
          <w:szCs w:val="20"/>
          <w:lang w:val="en-GB"/>
        </w:rPr>
        <w:t>CMCC</w:t>
      </w:r>
      <w:r w:rsidRPr="00C5012B">
        <w:rPr>
          <w:rFonts w:ascii="Times New Roman" w:eastAsia="宋体" w:hAnsi="Times New Roman" w:cs="Times New Roman" w:hint="eastAsia"/>
          <w:kern w:val="0"/>
          <w:sz w:val="20"/>
          <w:szCs w:val="20"/>
          <w:lang w:val="en-GB"/>
        </w:rPr>
        <w:t>）</w:t>
      </w:r>
    </w:p>
    <w:sectPr w:rsidR="00C5012B" w:rsidRPr="00C5012B" w:rsidSect="00207649">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AE9CC0" w14:textId="77777777" w:rsidR="002F6BD2" w:rsidRDefault="002F6BD2" w:rsidP="00A578C0">
      <w:r>
        <w:separator/>
      </w:r>
    </w:p>
  </w:endnote>
  <w:endnote w:type="continuationSeparator" w:id="0">
    <w:p w14:paraId="2BD2927E" w14:textId="77777777" w:rsidR="002F6BD2" w:rsidRDefault="002F6BD2" w:rsidP="00A578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794E62" w14:textId="77777777" w:rsidR="002F6BD2" w:rsidRDefault="002F6BD2" w:rsidP="00A578C0">
      <w:r>
        <w:separator/>
      </w:r>
    </w:p>
  </w:footnote>
  <w:footnote w:type="continuationSeparator" w:id="0">
    <w:p w14:paraId="120F4650" w14:textId="77777777" w:rsidR="002F6BD2" w:rsidRDefault="002F6BD2" w:rsidP="00A578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E8747D"/>
    <w:multiLevelType w:val="hybridMultilevel"/>
    <w:tmpl w:val="8F785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E108C5"/>
    <w:multiLevelType w:val="hybridMultilevel"/>
    <w:tmpl w:val="E266DD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5996D9C"/>
    <w:multiLevelType w:val="multilevel"/>
    <w:tmpl w:val="9DCC27EE"/>
    <w:lvl w:ilvl="0">
      <w:start w:val="1"/>
      <w:numFmt w:val="bullet"/>
      <w:lvlText w:val="-"/>
      <w:lvlJc w:val="left"/>
      <w:pPr>
        <w:tabs>
          <w:tab w:val="num" w:pos="720"/>
        </w:tabs>
        <w:ind w:left="720" w:hanging="360"/>
      </w:pPr>
      <w:rPr>
        <w:rFonts w:ascii="Times" w:hAnsi="Times" w:cs="Times" w:hint="default"/>
      </w:rPr>
    </w:lvl>
    <w:lvl w:ilvl="1">
      <w:start w:va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3" w15:restartNumberingAfterBreak="0">
    <w:nsid w:val="066A4AEB"/>
    <w:multiLevelType w:val="hybridMultilevel"/>
    <w:tmpl w:val="BD527936"/>
    <w:lvl w:ilvl="0" w:tplc="029C9C72">
      <w:start w:val="1"/>
      <w:numFmt w:val="bullet"/>
      <w:lvlText w:val="•"/>
      <w:lvlJc w:val="left"/>
      <w:pPr>
        <w:ind w:left="720" w:hanging="360"/>
      </w:pPr>
      <w:rPr>
        <w:rFonts w:ascii="Arial" w:hAnsi="Arial" w:hint="default"/>
      </w:rPr>
    </w:lvl>
    <w:lvl w:ilvl="1" w:tplc="04090019">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4" w15:restartNumberingAfterBreak="0">
    <w:nsid w:val="07B60576"/>
    <w:multiLevelType w:val="hybridMultilevel"/>
    <w:tmpl w:val="55366E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F7D51A4"/>
    <w:multiLevelType w:val="hybridMultilevel"/>
    <w:tmpl w:val="87E843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25621C6"/>
    <w:multiLevelType w:val="hybridMultilevel"/>
    <w:tmpl w:val="B5C622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AD77028"/>
    <w:multiLevelType w:val="hybridMultilevel"/>
    <w:tmpl w:val="61D82DC8"/>
    <w:lvl w:ilvl="0" w:tplc="D3FE48A0">
      <w:start w:val="1"/>
      <w:numFmt w:val="bullet"/>
      <w:lvlText w:val="-"/>
      <w:lvlJc w:val="left"/>
      <w:pPr>
        <w:tabs>
          <w:tab w:val="num" w:pos="720"/>
        </w:tabs>
        <w:ind w:left="720" w:hanging="360"/>
      </w:pPr>
      <w:rPr>
        <w:rFonts w:ascii="Times" w:hAnsi="Times" w:hint="default"/>
      </w:rPr>
    </w:lvl>
    <w:lvl w:ilvl="1" w:tplc="D35602B2">
      <w:start w:val="1"/>
      <w:numFmt w:val="bullet"/>
      <w:lvlText w:val="•"/>
      <w:lvlJc w:val="left"/>
      <w:pPr>
        <w:tabs>
          <w:tab w:val="num" w:pos="1440"/>
        </w:tabs>
        <w:ind w:left="1440" w:hanging="360"/>
      </w:pPr>
      <w:rPr>
        <w:rFonts w:ascii="Arial" w:hAnsi="Arial" w:hint="default"/>
        <w:lang w:val="x-none"/>
      </w:rPr>
    </w:lvl>
    <w:lvl w:ilvl="2" w:tplc="00C02EDA">
      <w:start w:val="1"/>
      <w:numFmt w:val="bullet"/>
      <w:lvlText w:val="•"/>
      <w:lvlJc w:val="left"/>
      <w:pPr>
        <w:tabs>
          <w:tab w:val="num" w:pos="2160"/>
        </w:tabs>
        <w:ind w:left="2160" w:hanging="360"/>
      </w:pPr>
      <w:rPr>
        <w:rFonts w:ascii="Arial" w:hAnsi="Arial" w:hint="default"/>
      </w:rPr>
    </w:lvl>
    <w:lvl w:ilvl="3" w:tplc="D2E6725E" w:tentative="1">
      <w:start w:val="1"/>
      <w:numFmt w:val="bullet"/>
      <w:lvlText w:val="•"/>
      <w:lvlJc w:val="left"/>
      <w:pPr>
        <w:tabs>
          <w:tab w:val="num" w:pos="2880"/>
        </w:tabs>
        <w:ind w:left="2880" w:hanging="360"/>
      </w:pPr>
      <w:rPr>
        <w:rFonts w:ascii="Arial" w:hAnsi="Arial" w:hint="default"/>
      </w:rPr>
    </w:lvl>
    <w:lvl w:ilvl="4" w:tplc="060E918C" w:tentative="1">
      <w:start w:val="1"/>
      <w:numFmt w:val="bullet"/>
      <w:lvlText w:val="•"/>
      <w:lvlJc w:val="left"/>
      <w:pPr>
        <w:tabs>
          <w:tab w:val="num" w:pos="3600"/>
        </w:tabs>
        <w:ind w:left="3600" w:hanging="360"/>
      </w:pPr>
      <w:rPr>
        <w:rFonts w:ascii="Arial" w:hAnsi="Arial" w:hint="default"/>
      </w:rPr>
    </w:lvl>
    <w:lvl w:ilvl="5" w:tplc="5016C040" w:tentative="1">
      <w:start w:val="1"/>
      <w:numFmt w:val="bullet"/>
      <w:lvlText w:val="•"/>
      <w:lvlJc w:val="left"/>
      <w:pPr>
        <w:tabs>
          <w:tab w:val="num" w:pos="4320"/>
        </w:tabs>
        <w:ind w:left="4320" w:hanging="360"/>
      </w:pPr>
      <w:rPr>
        <w:rFonts w:ascii="Arial" w:hAnsi="Arial" w:hint="default"/>
      </w:rPr>
    </w:lvl>
    <w:lvl w:ilvl="6" w:tplc="FC90E0F0" w:tentative="1">
      <w:start w:val="1"/>
      <w:numFmt w:val="bullet"/>
      <w:lvlText w:val="•"/>
      <w:lvlJc w:val="left"/>
      <w:pPr>
        <w:tabs>
          <w:tab w:val="num" w:pos="5040"/>
        </w:tabs>
        <w:ind w:left="5040" w:hanging="360"/>
      </w:pPr>
      <w:rPr>
        <w:rFonts w:ascii="Arial" w:hAnsi="Arial" w:hint="default"/>
      </w:rPr>
    </w:lvl>
    <w:lvl w:ilvl="7" w:tplc="D66C6DBA" w:tentative="1">
      <w:start w:val="1"/>
      <w:numFmt w:val="bullet"/>
      <w:lvlText w:val="•"/>
      <w:lvlJc w:val="left"/>
      <w:pPr>
        <w:tabs>
          <w:tab w:val="num" w:pos="5760"/>
        </w:tabs>
        <w:ind w:left="5760" w:hanging="360"/>
      </w:pPr>
      <w:rPr>
        <w:rFonts w:ascii="Arial" w:hAnsi="Arial" w:hint="default"/>
      </w:rPr>
    </w:lvl>
    <w:lvl w:ilvl="8" w:tplc="E05604D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D114599"/>
    <w:multiLevelType w:val="hybridMultilevel"/>
    <w:tmpl w:val="709EBE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1" w15:restartNumberingAfterBreak="0">
    <w:nsid w:val="1DC137D7"/>
    <w:multiLevelType w:val="hybridMultilevel"/>
    <w:tmpl w:val="D922AE52"/>
    <w:lvl w:ilvl="0" w:tplc="9BBE543A">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15:restartNumberingAfterBreak="0">
    <w:nsid w:val="21DA5175"/>
    <w:multiLevelType w:val="hybridMultilevel"/>
    <w:tmpl w:val="89F85B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9A018AD"/>
    <w:multiLevelType w:val="hybridMultilevel"/>
    <w:tmpl w:val="26DE5E4A"/>
    <w:lvl w:ilvl="0" w:tplc="3788B37C">
      <w:start w:val="5"/>
      <w:numFmt w:val="bullet"/>
      <w:lvlText w:val="•"/>
      <w:lvlJc w:val="left"/>
      <w:pPr>
        <w:ind w:left="720" w:hanging="360"/>
      </w:pPr>
      <w:rPr>
        <w:rFonts w:ascii="宋体" w:eastAsia="宋体" w:hAnsi="宋体"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EB80B98"/>
    <w:multiLevelType w:val="multilevel"/>
    <w:tmpl w:val="2EB80B98"/>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6" w15:restartNumberingAfterBreak="0">
    <w:nsid w:val="2F0E5B00"/>
    <w:multiLevelType w:val="hybridMultilevel"/>
    <w:tmpl w:val="902A1A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4252FC2"/>
    <w:multiLevelType w:val="hybridMultilevel"/>
    <w:tmpl w:val="CD1E73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701581F"/>
    <w:multiLevelType w:val="hybridMultilevel"/>
    <w:tmpl w:val="A5821A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75F6410"/>
    <w:multiLevelType w:val="hybridMultilevel"/>
    <w:tmpl w:val="09F41D14"/>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0" w15:restartNumberingAfterBreak="0">
    <w:nsid w:val="383D3DB5"/>
    <w:multiLevelType w:val="hybridMultilevel"/>
    <w:tmpl w:val="3692DFEE"/>
    <w:lvl w:ilvl="0" w:tplc="5D72388C">
      <w:start w:val="1"/>
      <w:numFmt w:val="bullet"/>
      <w:lvlText w:val="•"/>
      <w:lvlJc w:val="left"/>
      <w:pPr>
        <w:tabs>
          <w:tab w:val="num" w:pos="720"/>
        </w:tabs>
        <w:ind w:left="720" w:hanging="360"/>
      </w:pPr>
      <w:rPr>
        <w:rFonts w:ascii="Arial" w:hAnsi="Arial" w:hint="default"/>
      </w:rPr>
    </w:lvl>
    <w:lvl w:ilvl="1" w:tplc="B3204BC4">
      <w:start w:val="306"/>
      <w:numFmt w:val="bullet"/>
      <w:lvlText w:val="•"/>
      <w:lvlJc w:val="left"/>
      <w:pPr>
        <w:tabs>
          <w:tab w:val="num" w:pos="1440"/>
        </w:tabs>
        <w:ind w:left="1440" w:hanging="360"/>
      </w:pPr>
      <w:rPr>
        <w:rFonts w:ascii="Arial" w:hAnsi="Arial" w:hint="default"/>
      </w:rPr>
    </w:lvl>
    <w:lvl w:ilvl="2" w:tplc="238E4CCC" w:tentative="1">
      <w:start w:val="1"/>
      <w:numFmt w:val="bullet"/>
      <w:lvlText w:val="•"/>
      <w:lvlJc w:val="left"/>
      <w:pPr>
        <w:tabs>
          <w:tab w:val="num" w:pos="2160"/>
        </w:tabs>
        <w:ind w:left="2160" w:hanging="360"/>
      </w:pPr>
      <w:rPr>
        <w:rFonts w:ascii="Arial" w:hAnsi="Arial" w:hint="default"/>
      </w:rPr>
    </w:lvl>
    <w:lvl w:ilvl="3" w:tplc="86A63114" w:tentative="1">
      <w:start w:val="1"/>
      <w:numFmt w:val="bullet"/>
      <w:lvlText w:val="•"/>
      <w:lvlJc w:val="left"/>
      <w:pPr>
        <w:tabs>
          <w:tab w:val="num" w:pos="2880"/>
        </w:tabs>
        <w:ind w:left="2880" w:hanging="360"/>
      </w:pPr>
      <w:rPr>
        <w:rFonts w:ascii="Arial" w:hAnsi="Arial" w:hint="default"/>
      </w:rPr>
    </w:lvl>
    <w:lvl w:ilvl="4" w:tplc="30D83BFE" w:tentative="1">
      <w:start w:val="1"/>
      <w:numFmt w:val="bullet"/>
      <w:lvlText w:val="•"/>
      <w:lvlJc w:val="left"/>
      <w:pPr>
        <w:tabs>
          <w:tab w:val="num" w:pos="3600"/>
        </w:tabs>
        <w:ind w:left="3600" w:hanging="360"/>
      </w:pPr>
      <w:rPr>
        <w:rFonts w:ascii="Arial" w:hAnsi="Arial" w:hint="default"/>
      </w:rPr>
    </w:lvl>
    <w:lvl w:ilvl="5" w:tplc="F25A1232" w:tentative="1">
      <w:start w:val="1"/>
      <w:numFmt w:val="bullet"/>
      <w:lvlText w:val="•"/>
      <w:lvlJc w:val="left"/>
      <w:pPr>
        <w:tabs>
          <w:tab w:val="num" w:pos="4320"/>
        </w:tabs>
        <w:ind w:left="4320" w:hanging="360"/>
      </w:pPr>
      <w:rPr>
        <w:rFonts w:ascii="Arial" w:hAnsi="Arial" w:hint="default"/>
      </w:rPr>
    </w:lvl>
    <w:lvl w:ilvl="6" w:tplc="743A60E8" w:tentative="1">
      <w:start w:val="1"/>
      <w:numFmt w:val="bullet"/>
      <w:lvlText w:val="•"/>
      <w:lvlJc w:val="left"/>
      <w:pPr>
        <w:tabs>
          <w:tab w:val="num" w:pos="5040"/>
        </w:tabs>
        <w:ind w:left="5040" w:hanging="360"/>
      </w:pPr>
      <w:rPr>
        <w:rFonts w:ascii="Arial" w:hAnsi="Arial" w:hint="default"/>
      </w:rPr>
    </w:lvl>
    <w:lvl w:ilvl="7" w:tplc="25EAC8B0" w:tentative="1">
      <w:start w:val="1"/>
      <w:numFmt w:val="bullet"/>
      <w:lvlText w:val="•"/>
      <w:lvlJc w:val="left"/>
      <w:pPr>
        <w:tabs>
          <w:tab w:val="num" w:pos="5760"/>
        </w:tabs>
        <w:ind w:left="5760" w:hanging="360"/>
      </w:pPr>
      <w:rPr>
        <w:rFonts w:ascii="Arial" w:hAnsi="Arial" w:hint="default"/>
      </w:rPr>
    </w:lvl>
    <w:lvl w:ilvl="8" w:tplc="7CBA5C6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92052D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15:restartNumberingAfterBreak="0">
    <w:nsid w:val="3AF340C5"/>
    <w:multiLevelType w:val="hybridMultilevel"/>
    <w:tmpl w:val="F75C1580"/>
    <w:lvl w:ilvl="0" w:tplc="4866CF12">
      <w:start w:val="1"/>
      <w:numFmt w:val="bullet"/>
      <w:lvlText w:val="•"/>
      <w:lvlJc w:val="left"/>
      <w:pPr>
        <w:tabs>
          <w:tab w:val="num" w:pos="720"/>
        </w:tabs>
        <w:ind w:left="720" w:hanging="360"/>
      </w:pPr>
      <w:rPr>
        <w:rFonts w:ascii="Arial" w:hAnsi="Arial" w:hint="default"/>
      </w:rPr>
    </w:lvl>
    <w:lvl w:ilvl="1" w:tplc="64E64CD2">
      <w:start w:val="306"/>
      <w:numFmt w:val="bullet"/>
      <w:lvlText w:val="o"/>
      <w:lvlJc w:val="left"/>
      <w:pPr>
        <w:tabs>
          <w:tab w:val="num" w:pos="1440"/>
        </w:tabs>
        <w:ind w:left="1440" w:hanging="360"/>
      </w:pPr>
      <w:rPr>
        <w:rFonts w:ascii="Courier New" w:hAnsi="Courier New" w:hint="default"/>
      </w:rPr>
    </w:lvl>
    <w:lvl w:ilvl="2" w:tplc="71D0AC0A" w:tentative="1">
      <w:start w:val="1"/>
      <w:numFmt w:val="bullet"/>
      <w:lvlText w:val="•"/>
      <w:lvlJc w:val="left"/>
      <w:pPr>
        <w:tabs>
          <w:tab w:val="num" w:pos="2160"/>
        </w:tabs>
        <w:ind w:left="2160" w:hanging="360"/>
      </w:pPr>
      <w:rPr>
        <w:rFonts w:ascii="Arial" w:hAnsi="Arial" w:hint="default"/>
      </w:rPr>
    </w:lvl>
    <w:lvl w:ilvl="3" w:tplc="73B0C372" w:tentative="1">
      <w:start w:val="1"/>
      <w:numFmt w:val="bullet"/>
      <w:lvlText w:val="•"/>
      <w:lvlJc w:val="left"/>
      <w:pPr>
        <w:tabs>
          <w:tab w:val="num" w:pos="2880"/>
        </w:tabs>
        <w:ind w:left="2880" w:hanging="360"/>
      </w:pPr>
      <w:rPr>
        <w:rFonts w:ascii="Arial" w:hAnsi="Arial" w:hint="default"/>
      </w:rPr>
    </w:lvl>
    <w:lvl w:ilvl="4" w:tplc="7F16CFF6" w:tentative="1">
      <w:start w:val="1"/>
      <w:numFmt w:val="bullet"/>
      <w:lvlText w:val="•"/>
      <w:lvlJc w:val="left"/>
      <w:pPr>
        <w:tabs>
          <w:tab w:val="num" w:pos="3600"/>
        </w:tabs>
        <w:ind w:left="3600" w:hanging="360"/>
      </w:pPr>
      <w:rPr>
        <w:rFonts w:ascii="Arial" w:hAnsi="Arial" w:hint="default"/>
      </w:rPr>
    </w:lvl>
    <w:lvl w:ilvl="5" w:tplc="86248430" w:tentative="1">
      <w:start w:val="1"/>
      <w:numFmt w:val="bullet"/>
      <w:lvlText w:val="•"/>
      <w:lvlJc w:val="left"/>
      <w:pPr>
        <w:tabs>
          <w:tab w:val="num" w:pos="4320"/>
        </w:tabs>
        <w:ind w:left="4320" w:hanging="360"/>
      </w:pPr>
      <w:rPr>
        <w:rFonts w:ascii="Arial" w:hAnsi="Arial" w:hint="default"/>
      </w:rPr>
    </w:lvl>
    <w:lvl w:ilvl="6" w:tplc="8F368470" w:tentative="1">
      <w:start w:val="1"/>
      <w:numFmt w:val="bullet"/>
      <w:lvlText w:val="•"/>
      <w:lvlJc w:val="left"/>
      <w:pPr>
        <w:tabs>
          <w:tab w:val="num" w:pos="5040"/>
        </w:tabs>
        <w:ind w:left="5040" w:hanging="360"/>
      </w:pPr>
      <w:rPr>
        <w:rFonts w:ascii="Arial" w:hAnsi="Arial" w:hint="default"/>
      </w:rPr>
    </w:lvl>
    <w:lvl w:ilvl="7" w:tplc="5AD890F4" w:tentative="1">
      <w:start w:val="1"/>
      <w:numFmt w:val="bullet"/>
      <w:lvlText w:val="•"/>
      <w:lvlJc w:val="left"/>
      <w:pPr>
        <w:tabs>
          <w:tab w:val="num" w:pos="5760"/>
        </w:tabs>
        <w:ind w:left="5760" w:hanging="360"/>
      </w:pPr>
      <w:rPr>
        <w:rFonts w:ascii="Arial" w:hAnsi="Arial" w:hint="default"/>
      </w:rPr>
    </w:lvl>
    <w:lvl w:ilvl="8" w:tplc="6F92A69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CE60245"/>
    <w:multiLevelType w:val="hybridMultilevel"/>
    <w:tmpl w:val="7FDA51BA"/>
    <w:lvl w:ilvl="0" w:tplc="D6F61210">
      <w:start w:val="1"/>
      <w:numFmt w:val="bullet"/>
      <w:lvlText w:val="-"/>
      <w:lvlJc w:val="left"/>
      <w:pPr>
        <w:tabs>
          <w:tab w:val="num" w:pos="720"/>
        </w:tabs>
        <w:ind w:left="720" w:hanging="360"/>
      </w:pPr>
      <w:rPr>
        <w:rFonts w:ascii="Times" w:hAnsi="Times" w:hint="default"/>
      </w:rPr>
    </w:lvl>
    <w:lvl w:ilvl="1" w:tplc="4DE814B2" w:tentative="1">
      <w:start w:val="1"/>
      <w:numFmt w:val="bullet"/>
      <w:lvlText w:val="-"/>
      <w:lvlJc w:val="left"/>
      <w:pPr>
        <w:tabs>
          <w:tab w:val="num" w:pos="1440"/>
        </w:tabs>
        <w:ind w:left="1440" w:hanging="360"/>
      </w:pPr>
      <w:rPr>
        <w:rFonts w:ascii="Times" w:hAnsi="Times" w:hint="default"/>
      </w:rPr>
    </w:lvl>
    <w:lvl w:ilvl="2" w:tplc="3970FAA6">
      <w:start w:val="1"/>
      <w:numFmt w:val="bullet"/>
      <w:lvlText w:val="-"/>
      <w:lvlJc w:val="left"/>
      <w:pPr>
        <w:tabs>
          <w:tab w:val="num" w:pos="2160"/>
        </w:tabs>
        <w:ind w:left="2160" w:hanging="360"/>
      </w:pPr>
      <w:rPr>
        <w:rFonts w:ascii="Times" w:hAnsi="Times" w:hint="default"/>
      </w:rPr>
    </w:lvl>
    <w:lvl w:ilvl="3" w:tplc="530A07D0">
      <w:start w:val="306"/>
      <w:numFmt w:val="bullet"/>
      <w:lvlText w:val="o"/>
      <w:lvlJc w:val="left"/>
      <w:pPr>
        <w:tabs>
          <w:tab w:val="num" w:pos="2880"/>
        </w:tabs>
        <w:ind w:left="2880" w:hanging="360"/>
      </w:pPr>
      <w:rPr>
        <w:rFonts w:ascii="Courier New" w:hAnsi="Courier New" w:hint="default"/>
      </w:rPr>
    </w:lvl>
    <w:lvl w:ilvl="4" w:tplc="28CEDFCE" w:tentative="1">
      <w:start w:val="1"/>
      <w:numFmt w:val="bullet"/>
      <w:lvlText w:val="-"/>
      <w:lvlJc w:val="left"/>
      <w:pPr>
        <w:tabs>
          <w:tab w:val="num" w:pos="3600"/>
        </w:tabs>
        <w:ind w:left="3600" w:hanging="360"/>
      </w:pPr>
      <w:rPr>
        <w:rFonts w:ascii="Times" w:hAnsi="Times" w:hint="default"/>
      </w:rPr>
    </w:lvl>
    <w:lvl w:ilvl="5" w:tplc="9FD8B85A" w:tentative="1">
      <w:start w:val="1"/>
      <w:numFmt w:val="bullet"/>
      <w:lvlText w:val="-"/>
      <w:lvlJc w:val="left"/>
      <w:pPr>
        <w:tabs>
          <w:tab w:val="num" w:pos="4320"/>
        </w:tabs>
        <w:ind w:left="4320" w:hanging="360"/>
      </w:pPr>
      <w:rPr>
        <w:rFonts w:ascii="Times" w:hAnsi="Times" w:hint="default"/>
      </w:rPr>
    </w:lvl>
    <w:lvl w:ilvl="6" w:tplc="E2C4FC50" w:tentative="1">
      <w:start w:val="1"/>
      <w:numFmt w:val="bullet"/>
      <w:lvlText w:val="-"/>
      <w:lvlJc w:val="left"/>
      <w:pPr>
        <w:tabs>
          <w:tab w:val="num" w:pos="5040"/>
        </w:tabs>
        <w:ind w:left="5040" w:hanging="360"/>
      </w:pPr>
      <w:rPr>
        <w:rFonts w:ascii="Times" w:hAnsi="Times" w:hint="default"/>
      </w:rPr>
    </w:lvl>
    <w:lvl w:ilvl="7" w:tplc="491C4382" w:tentative="1">
      <w:start w:val="1"/>
      <w:numFmt w:val="bullet"/>
      <w:lvlText w:val="-"/>
      <w:lvlJc w:val="left"/>
      <w:pPr>
        <w:tabs>
          <w:tab w:val="num" w:pos="5760"/>
        </w:tabs>
        <w:ind w:left="5760" w:hanging="360"/>
      </w:pPr>
      <w:rPr>
        <w:rFonts w:ascii="Times" w:hAnsi="Times" w:hint="default"/>
      </w:rPr>
    </w:lvl>
    <w:lvl w:ilvl="8" w:tplc="56E056C2" w:tentative="1">
      <w:start w:val="1"/>
      <w:numFmt w:val="bullet"/>
      <w:lvlText w:val="-"/>
      <w:lvlJc w:val="left"/>
      <w:pPr>
        <w:tabs>
          <w:tab w:val="num" w:pos="6480"/>
        </w:tabs>
        <w:ind w:left="6480" w:hanging="360"/>
      </w:pPr>
      <w:rPr>
        <w:rFonts w:ascii="Times" w:hAnsi="Times" w:hint="default"/>
      </w:rPr>
    </w:lvl>
  </w:abstractNum>
  <w:abstractNum w:abstractNumId="24" w15:restartNumberingAfterBreak="0">
    <w:nsid w:val="409C62FC"/>
    <w:multiLevelType w:val="multilevel"/>
    <w:tmpl w:val="53B83FEC"/>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5" w15:restartNumberingAfterBreak="0">
    <w:nsid w:val="41EE1501"/>
    <w:multiLevelType w:val="hybridMultilevel"/>
    <w:tmpl w:val="F0BCF4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4861862"/>
    <w:multiLevelType w:val="hybridMultilevel"/>
    <w:tmpl w:val="F1746E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A3815B8"/>
    <w:multiLevelType w:val="hybridMultilevel"/>
    <w:tmpl w:val="D12E8E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17E1682"/>
    <w:multiLevelType w:val="hybridMultilevel"/>
    <w:tmpl w:val="401825AC"/>
    <w:lvl w:ilvl="0" w:tplc="A15AA5B4">
      <w:start w:val="1"/>
      <w:numFmt w:val="bullet"/>
      <w:lvlText w:val="-"/>
      <w:lvlJc w:val="left"/>
      <w:pPr>
        <w:tabs>
          <w:tab w:val="num" w:pos="720"/>
        </w:tabs>
        <w:ind w:left="720" w:hanging="360"/>
      </w:pPr>
      <w:rPr>
        <w:rFonts w:ascii="Times" w:hAnsi="Times" w:hint="default"/>
      </w:rPr>
    </w:lvl>
    <w:lvl w:ilvl="1" w:tplc="81924732">
      <w:start w:val="1"/>
      <w:numFmt w:val="bullet"/>
      <w:lvlText w:val="-"/>
      <w:lvlJc w:val="left"/>
      <w:pPr>
        <w:tabs>
          <w:tab w:val="num" w:pos="1440"/>
        </w:tabs>
        <w:ind w:left="1440" w:hanging="360"/>
      </w:pPr>
      <w:rPr>
        <w:rFonts w:ascii="Times" w:hAnsi="Times" w:hint="default"/>
      </w:rPr>
    </w:lvl>
    <w:lvl w:ilvl="2" w:tplc="CE063816">
      <w:start w:val="306"/>
      <w:numFmt w:val="bullet"/>
      <w:lvlText w:val="o"/>
      <w:lvlJc w:val="left"/>
      <w:pPr>
        <w:tabs>
          <w:tab w:val="num" w:pos="2160"/>
        </w:tabs>
        <w:ind w:left="2160" w:hanging="360"/>
      </w:pPr>
      <w:rPr>
        <w:rFonts w:ascii="Courier New" w:hAnsi="Courier New" w:hint="default"/>
      </w:rPr>
    </w:lvl>
    <w:lvl w:ilvl="3" w:tplc="030A0A00" w:tentative="1">
      <w:start w:val="1"/>
      <w:numFmt w:val="bullet"/>
      <w:lvlText w:val="-"/>
      <w:lvlJc w:val="left"/>
      <w:pPr>
        <w:tabs>
          <w:tab w:val="num" w:pos="2880"/>
        </w:tabs>
        <w:ind w:left="2880" w:hanging="360"/>
      </w:pPr>
      <w:rPr>
        <w:rFonts w:ascii="Times" w:hAnsi="Times" w:hint="default"/>
      </w:rPr>
    </w:lvl>
    <w:lvl w:ilvl="4" w:tplc="EE9697E0" w:tentative="1">
      <w:start w:val="1"/>
      <w:numFmt w:val="bullet"/>
      <w:lvlText w:val="-"/>
      <w:lvlJc w:val="left"/>
      <w:pPr>
        <w:tabs>
          <w:tab w:val="num" w:pos="3600"/>
        </w:tabs>
        <w:ind w:left="3600" w:hanging="360"/>
      </w:pPr>
      <w:rPr>
        <w:rFonts w:ascii="Times" w:hAnsi="Times" w:hint="default"/>
      </w:rPr>
    </w:lvl>
    <w:lvl w:ilvl="5" w:tplc="1152E236" w:tentative="1">
      <w:start w:val="1"/>
      <w:numFmt w:val="bullet"/>
      <w:lvlText w:val="-"/>
      <w:lvlJc w:val="left"/>
      <w:pPr>
        <w:tabs>
          <w:tab w:val="num" w:pos="4320"/>
        </w:tabs>
        <w:ind w:left="4320" w:hanging="360"/>
      </w:pPr>
      <w:rPr>
        <w:rFonts w:ascii="Times" w:hAnsi="Times" w:hint="default"/>
      </w:rPr>
    </w:lvl>
    <w:lvl w:ilvl="6" w:tplc="ED5683F8" w:tentative="1">
      <w:start w:val="1"/>
      <w:numFmt w:val="bullet"/>
      <w:lvlText w:val="-"/>
      <w:lvlJc w:val="left"/>
      <w:pPr>
        <w:tabs>
          <w:tab w:val="num" w:pos="5040"/>
        </w:tabs>
        <w:ind w:left="5040" w:hanging="360"/>
      </w:pPr>
      <w:rPr>
        <w:rFonts w:ascii="Times" w:hAnsi="Times" w:hint="default"/>
      </w:rPr>
    </w:lvl>
    <w:lvl w:ilvl="7" w:tplc="239EBA50" w:tentative="1">
      <w:start w:val="1"/>
      <w:numFmt w:val="bullet"/>
      <w:lvlText w:val="-"/>
      <w:lvlJc w:val="left"/>
      <w:pPr>
        <w:tabs>
          <w:tab w:val="num" w:pos="5760"/>
        </w:tabs>
        <w:ind w:left="5760" w:hanging="360"/>
      </w:pPr>
      <w:rPr>
        <w:rFonts w:ascii="Times" w:hAnsi="Times" w:hint="default"/>
      </w:rPr>
    </w:lvl>
    <w:lvl w:ilvl="8" w:tplc="2FA096D8" w:tentative="1">
      <w:start w:val="1"/>
      <w:numFmt w:val="bullet"/>
      <w:lvlText w:val="-"/>
      <w:lvlJc w:val="left"/>
      <w:pPr>
        <w:tabs>
          <w:tab w:val="num" w:pos="6480"/>
        </w:tabs>
        <w:ind w:left="6480" w:hanging="360"/>
      </w:pPr>
      <w:rPr>
        <w:rFonts w:ascii="Times" w:hAnsi="Times" w:hint="default"/>
      </w:rPr>
    </w:lvl>
  </w:abstractNum>
  <w:abstractNum w:abstractNumId="29" w15:restartNumberingAfterBreak="0">
    <w:nsid w:val="534F39A7"/>
    <w:multiLevelType w:val="hybridMultilevel"/>
    <w:tmpl w:val="DF1A79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64304EE"/>
    <w:multiLevelType w:val="hybridMultilevel"/>
    <w:tmpl w:val="DBF4BFD4"/>
    <w:lvl w:ilvl="0" w:tplc="9BBE54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BFC2D36"/>
    <w:multiLevelType w:val="hybridMultilevel"/>
    <w:tmpl w:val="E6945C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33" w15:restartNumberingAfterBreak="0">
    <w:nsid w:val="621D473F"/>
    <w:multiLevelType w:val="hybridMultilevel"/>
    <w:tmpl w:val="B95A2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A5D36AB"/>
    <w:multiLevelType w:val="hybridMultilevel"/>
    <w:tmpl w:val="F5101A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C303F06"/>
    <w:multiLevelType w:val="hybridMultilevel"/>
    <w:tmpl w:val="D51E9D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DE25412"/>
    <w:multiLevelType w:val="hybridMultilevel"/>
    <w:tmpl w:val="DE2E3C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288096B"/>
    <w:multiLevelType w:val="hybridMultilevel"/>
    <w:tmpl w:val="D96473A2"/>
    <w:lvl w:ilvl="0" w:tplc="ACD62AF0">
      <w:start w:val="1"/>
      <w:numFmt w:val="bullet"/>
      <w:lvlText w:val="•"/>
      <w:lvlJc w:val="left"/>
      <w:pPr>
        <w:tabs>
          <w:tab w:val="num" w:pos="720"/>
        </w:tabs>
        <w:ind w:left="720" w:hanging="360"/>
      </w:pPr>
      <w:rPr>
        <w:rFonts w:ascii="Arial" w:hAnsi="Arial" w:hint="default"/>
      </w:rPr>
    </w:lvl>
    <w:lvl w:ilvl="1" w:tplc="AD288948" w:tentative="1">
      <w:start w:val="1"/>
      <w:numFmt w:val="bullet"/>
      <w:lvlText w:val="•"/>
      <w:lvlJc w:val="left"/>
      <w:pPr>
        <w:tabs>
          <w:tab w:val="num" w:pos="1440"/>
        </w:tabs>
        <w:ind w:left="1440" w:hanging="360"/>
      </w:pPr>
      <w:rPr>
        <w:rFonts w:ascii="Arial" w:hAnsi="Arial" w:hint="default"/>
      </w:rPr>
    </w:lvl>
    <w:lvl w:ilvl="2" w:tplc="3288D0FC" w:tentative="1">
      <w:start w:val="1"/>
      <w:numFmt w:val="bullet"/>
      <w:lvlText w:val="•"/>
      <w:lvlJc w:val="left"/>
      <w:pPr>
        <w:tabs>
          <w:tab w:val="num" w:pos="2160"/>
        </w:tabs>
        <w:ind w:left="2160" w:hanging="360"/>
      </w:pPr>
      <w:rPr>
        <w:rFonts w:ascii="Arial" w:hAnsi="Arial" w:hint="default"/>
      </w:rPr>
    </w:lvl>
    <w:lvl w:ilvl="3" w:tplc="EAEE4A56" w:tentative="1">
      <w:start w:val="1"/>
      <w:numFmt w:val="bullet"/>
      <w:lvlText w:val="•"/>
      <w:lvlJc w:val="left"/>
      <w:pPr>
        <w:tabs>
          <w:tab w:val="num" w:pos="2880"/>
        </w:tabs>
        <w:ind w:left="2880" w:hanging="360"/>
      </w:pPr>
      <w:rPr>
        <w:rFonts w:ascii="Arial" w:hAnsi="Arial" w:hint="default"/>
      </w:rPr>
    </w:lvl>
    <w:lvl w:ilvl="4" w:tplc="1CB228FC" w:tentative="1">
      <w:start w:val="1"/>
      <w:numFmt w:val="bullet"/>
      <w:lvlText w:val="•"/>
      <w:lvlJc w:val="left"/>
      <w:pPr>
        <w:tabs>
          <w:tab w:val="num" w:pos="3600"/>
        </w:tabs>
        <w:ind w:left="3600" w:hanging="360"/>
      </w:pPr>
      <w:rPr>
        <w:rFonts w:ascii="Arial" w:hAnsi="Arial" w:hint="default"/>
      </w:rPr>
    </w:lvl>
    <w:lvl w:ilvl="5" w:tplc="BB1A7E02" w:tentative="1">
      <w:start w:val="1"/>
      <w:numFmt w:val="bullet"/>
      <w:lvlText w:val="•"/>
      <w:lvlJc w:val="left"/>
      <w:pPr>
        <w:tabs>
          <w:tab w:val="num" w:pos="4320"/>
        </w:tabs>
        <w:ind w:left="4320" w:hanging="360"/>
      </w:pPr>
      <w:rPr>
        <w:rFonts w:ascii="Arial" w:hAnsi="Arial" w:hint="default"/>
      </w:rPr>
    </w:lvl>
    <w:lvl w:ilvl="6" w:tplc="85E2BBDA" w:tentative="1">
      <w:start w:val="1"/>
      <w:numFmt w:val="bullet"/>
      <w:lvlText w:val="•"/>
      <w:lvlJc w:val="left"/>
      <w:pPr>
        <w:tabs>
          <w:tab w:val="num" w:pos="5040"/>
        </w:tabs>
        <w:ind w:left="5040" w:hanging="360"/>
      </w:pPr>
      <w:rPr>
        <w:rFonts w:ascii="Arial" w:hAnsi="Arial" w:hint="default"/>
      </w:rPr>
    </w:lvl>
    <w:lvl w:ilvl="7" w:tplc="4426F1A4" w:tentative="1">
      <w:start w:val="1"/>
      <w:numFmt w:val="bullet"/>
      <w:lvlText w:val="•"/>
      <w:lvlJc w:val="left"/>
      <w:pPr>
        <w:tabs>
          <w:tab w:val="num" w:pos="5760"/>
        </w:tabs>
        <w:ind w:left="5760" w:hanging="360"/>
      </w:pPr>
      <w:rPr>
        <w:rFonts w:ascii="Arial" w:hAnsi="Arial" w:hint="default"/>
      </w:rPr>
    </w:lvl>
    <w:lvl w:ilvl="8" w:tplc="AEDE1E8E"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4176C69"/>
    <w:multiLevelType w:val="multilevel"/>
    <w:tmpl w:val="B922D6E4"/>
    <w:lvl w:ilvl="0">
      <w:start w:val="2"/>
      <w:numFmt w:val="decimal"/>
      <w:lvlText w:val="%1"/>
      <w:lvlJc w:val="left"/>
      <w:pPr>
        <w:ind w:left="360" w:hanging="360"/>
      </w:pPr>
      <w:rPr>
        <w:rFonts w:ascii="Times New Roman" w:eastAsiaTheme="minorEastAsia" w:hAnsi="Times New Roman" w:cstheme="minorBidi" w:hint="default"/>
        <w:b w:val="0"/>
        <w:sz w:val="20"/>
      </w:rPr>
    </w:lvl>
    <w:lvl w:ilvl="1">
      <w:start w:val="1"/>
      <w:numFmt w:val="decimal"/>
      <w:lvlText w:val="%1.%2"/>
      <w:lvlJc w:val="left"/>
      <w:pPr>
        <w:ind w:left="720" w:hanging="720"/>
      </w:pPr>
      <w:rPr>
        <w:rFonts w:ascii="Times New Roman" w:eastAsiaTheme="minorEastAsia" w:hAnsi="Times New Roman" w:cs="Times New Roman" w:hint="default"/>
        <w:b w:val="0"/>
        <w:color w:val="auto"/>
        <w:sz w:val="24"/>
        <w:szCs w:val="24"/>
      </w:rPr>
    </w:lvl>
    <w:lvl w:ilvl="2">
      <w:start w:val="1"/>
      <w:numFmt w:val="decimal"/>
      <w:lvlText w:val="%1.%2.%3"/>
      <w:lvlJc w:val="left"/>
      <w:pPr>
        <w:ind w:left="720" w:hanging="720"/>
      </w:pPr>
      <w:rPr>
        <w:rFonts w:ascii="Times New Roman" w:eastAsiaTheme="minorEastAsia" w:hAnsi="Times New Roman" w:cstheme="minorBidi" w:hint="default"/>
        <w:b w:val="0"/>
        <w:sz w:val="20"/>
      </w:rPr>
    </w:lvl>
    <w:lvl w:ilvl="3">
      <w:start w:val="1"/>
      <w:numFmt w:val="decimal"/>
      <w:lvlText w:val="%1.%2.%3.%4"/>
      <w:lvlJc w:val="left"/>
      <w:pPr>
        <w:ind w:left="1080" w:hanging="1080"/>
      </w:pPr>
      <w:rPr>
        <w:rFonts w:ascii="Times New Roman" w:eastAsiaTheme="minorEastAsia" w:hAnsi="Times New Roman" w:cstheme="minorBidi" w:hint="default"/>
        <w:b w:val="0"/>
        <w:sz w:val="20"/>
      </w:rPr>
    </w:lvl>
    <w:lvl w:ilvl="4">
      <w:start w:val="1"/>
      <w:numFmt w:val="decimal"/>
      <w:lvlText w:val="%1.%2.%3.%4.%5"/>
      <w:lvlJc w:val="left"/>
      <w:pPr>
        <w:ind w:left="1440" w:hanging="1440"/>
      </w:pPr>
      <w:rPr>
        <w:rFonts w:ascii="Times New Roman" w:eastAsiaTheme="minorEastAsia" w:hAnsi="Times New Roman" w:cstheme="minorBidi" w:hint="default"/>
        <w:b w:val="0"/>
        <w:sz w:val="20"/>
      </w:rPr>
    </w:lvl>
    <w:lvl w:ilvl="5">
      <w:start w:val="1"/>
      <w:numFmt w:val="decimal"/>
      <w:lvlText w:val="%1.%2.%3.%4.%5.%6"/>
      <w:lvlJc w:val="left"/>
      <w:pPr>
        <w:ind w:left="1440" w:hanging="1440"/>
      </w:pPr>
      <w:rPr>
        <w:rFonts w:ascii="Times New Roman" w:eastAsiaTheme="minorEastAsia" w:hAnsi="Times New Roman" w:cstheme="minorBidi" w:hint="default"/>
        <w:b w:val="0"/>
        <w:sz w:val="20"/>
      </w:rPr>
    </w:lvl>
    <w:lvl w:ilvl="6">
      <w:start w:val="1"/>
      <w:numFmt w:val="decimal"/>
      <w:lvlText w:val="%1.%2.%3.%4.%5.%6.%7"/>
      <w:lvlJc w:val="left"/>
      <w:pPr>
        <w:ind w:left="1800" w:hanging="1800"/>
      </w:pPr>
      <w:rPr>
        <w:rFonts w:ascii="Times New Roman" w:eastAsiaTheme="minorEastAsia" w:hAnsi="Times New Roman" w:cstheme="minorBidi" w:hint="default"/>
        <w:b w:val="0"/>
        <w:sz w:val="20"/>
      </w:rPr>
    </w:lvl>
    <w:lvl w:ilvl="7">
      <w:start w:val="1"/>
      <w:numFmt w:val="decimal"/>
      <w:lvlText w:val="%1.%2.%3.%4.%5.%6.%7.%8"/>
      <w:lvlJc w:val="left"/>
      <w:pPr>
        <w:ind w:left="1800" w:hanging="1800"/>
      </w:pPr>
      <w:rPr>
        <w:rFonts w:ascii="Times New Roman" w:eastAsiaTheme="minorEastAsia" w:hAnsi="Times New Roman" w:cstheme="minorBidi" w:hint="default"/>
        <w:b w:val="0"/>
        <w:sz w:val="20"/>
      </w:rPr>
    </w:lvl>
    <w:lvl w:ilvl="8">
      <w:start w:val="1"/>
      <w:numFmt w:val="decimal"/>
      <w:lvlText w:val="%1.%2.%3.%4.%5.%6.%7.%8.%9"/>
      <w:lvlJc w:val="left"/>
      <w:pPr>
        <w:ind w:left="2160" w:hanging="2160"/>
      </w:pPr>
      <w:rPr>
        <w:rFonts w:ascii="Times New Roman" w:eastAsiaTheme="minorEastAsia" w:hAnsi="Times New Roman" w:cstheme="minorBidi" w:hint="default"/>
        <w:b w:val="0"/>
        <w:sz w:val="20"/>
      </w:rPr>
    </w:lvl>
  </w:abstractNum>
  <w:abstractNum w:abstractNumId="39"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0" w15:restartNumberingAfterBreak="0">
    <w:nsid w:val="75C308F6"/>
    <w:multiLevelType w:val="multilevel"/>
    <w:tmpl w:val="DA0CB188"/>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41" w15:restartNumberingAfterBreak="0">
    <w:nsid w:val="7B872DB0"/>
    <w:multiLevelType w:val="hybridMultilevel"/>
    <w:tmpl w:val="EB5CA5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F872469"/>
    <w:multiLevelType w:val="multilevel"/>
    <w:tmpl w:val="DA0CB188"/>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43" w15:restartNumberingAfterBreak="0">
    <w:nsid w:val="7FB216EA"/>
    <w:multiLevelType w:val="hybridMultilevel"/>
    <w:tmpl w:val="04AC88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C86097"/>
    <w:multiLevelType w:val="multilevel"/>
    <w:tmpl w:val="B922D6E4"/>
    <w:lvl w:ilvl="0">
      <w:start w:val="2"/>
      <w:numFmt w:val="decimal"/>
      <w:lvlText w:val="%1"/>
      <w:lvlJc w:val="left"/>
      <w:pPr>
        <w:ind w:left="360" w:hanging="360"/>
      </w:pPr>
      <w:rPr>
        <w:rFonts w:ascii="Times New Roman" w:eastAsiaTheme="minorEastAsia" w:hAnsi="Times New Roman" w:cstheme="minorBidi" w:hint="default"/>
        <w:b w:val="0"/>
        <w:sz w:val="20"/>
      </w:rPr>
    </w:lvl>
    <w:lvl w:ilvl="1">
      <w:start w:val="1"/>
      <w:numFmt w:val="decimal"/>
      <w:lvlText w:val="%1.%2"/>
      <w:lvlJc w:val="left"/>
      <w:pPr>
        <w:ind w:left="720" w:hanging="720"/>
      </w:pPr>
      <w:rPr>
        <w:rFonts w:ascii="Times New Roman" w:eastAsiaTheme="minorEastAsia" w:hAnsi="Times New Roman" w:cs="Times New Roman" w:hint="default"/>
        <w:b w:val="0"/>
        <w:color w:val="auto"/>
        <w:sz w:val="24"/>
        <w:szCs w:val="24"/>
      </w:rPr>
    </w:lvl>
    <w:lvl w:ilvl="2">
      <w:start w:val="1"/>
      <w:numFmt w:val="decimal"/>
      <w:lvlText w:val="%1.%2.%3"/>
      <w:lvlJc w:val="left"/>
      <w:pPr>
        <w:ind w:left="720" w:hanging="720"/>
      </w:pPr>
      <w:rPr>
        <w:rFonts w:ascii="Times New Roman" w:eastAsiaTheme="minorEastAsia" w:hAnsi="Times New Roman" w:cstheme="minorBidi" w:hint="default"/>
        <w:b w:val="0"/>
        <w:sz w:val="20"/>
      </w:rPr>
    </w:lvl>
    <w:lvl w:ilvl="3">
      <w:start w:val="1"/>
      <w:numFmt w:val="decimal"/>
      <w:lvlText w:val="%1.%2.%3.%4"/>
      <w:lvlJc w:val="left"/>
      <w:pPr>
        <w:ind w:left="1080" w:hanging="1080"/>
      </w:pPr>
      <w:rPr>
        <w:rFonts w:ascii="Times New Roman" w:eastAsiaTheme="minorEastAsia" w:hAnsi="Times New Roman" w:cstheme="minorBidi" w:hint="default"/>
        <w:b w:val="0"/>
        <w:sz w:val="20"/>
      </w:rPr>
    </w:lvl>
    <w:lvl w:ilvl="4">
      <w:start w:val="1"/>
      <w:numFmt w:val="decimal"/>
      <w:lvlText w:val="%1.%2.%3.%4.%5"/>
      <w:lvlJc w:val="left"/>
      <w:pPr>
        <w:ind w:left="1440" w:hanging="1440"/>
      </w:pPr>
      <w:rPr>
        <w:rFonts w:ascii="Times New Roman" w:eastAsiaTheme="minorEastAsia" w:hAnsi="Times New Roman" w:cstheme="minorBidi" w:hint="default"/>
        <w:b w:val="0"/>
        <w:sz w:val="20"/>
      </w:rPr>
    </w:lvl>
    <w:lvl w:ilvl="5">
      <w:start w:val="1"/>
      <w:numFmt w:val="decimal"/>
      <w:lvlText w:val="%1.%2.%3.%4.%5.%6"/>
      <w:lvlJc w:val="left"/>
      <w:pPr>
        <w:ind w:left="1440" w:hanging="1440"/>
      </w:pPr>
      <w:rPr>
        <w:rFonts w:ascii="Times New Roman" w:eastAsiaTheme="minorEastAsia" w:hAnsi="Times New Roman" w:cstheme="minorBidi" w:hint="default"/>
        <w:b w:val="0"/>
        <w:sz w:val="20"/>
      </w:rPr>
    </w:lvl>
    <w:lvl w:ilvl="6">
      <w:start w:val="1"/>
      <w:numFmt w:val="decimal"/>
      <w:lvlText w:val="%1.%2.%3.%4.%5.%6.%7"/>
      <w:lvlJc w:val="left"/>
      <w:pPr>
        <w:ind w:left="1800" w:hanging="1800"/>
      </w:pPr>
      <w:rPr>
        <w:rFonts w:ascii="Times New Roman" w:eastAsiaTheme="minorEastAsia" w:hAnsi="Times New Roman" w:cstheme="minorBidi" w:hint="default"/>
        <w:b w:val="0"/>
        <w:sz w:val="20"/>
      </w:rPr>
    </w:lvl>
    <w:lvl w:ilvl="7">
      <w:start w:val="1"/>
      <w:numFmt w:val="decimal"/>
      <w:lvlText w:val="%1.%2.%3.%4.%5.%6.%7.%8"/>
      <w:lvlJc w:val="left"/>
      <w:pPr>
        <w:ind w:left="1800" w:hanging="1800"/>
      </w:pPr>
      <w:rPr>
        <w:rFonts w:ascii="Times New Roman" w:eastAsiaTheme="minorEastAsia" w:hAnsi="Times New Roman" w:cstheme="minorBidi" w:hint="default"/>
        <w:b w:val="0"/>
        <w:sz w:val="20"/>
      </w:rPr>
    </w:lvl>
    <w:lvl w:ilvl="8">
      <w:start w:val="1"/>
      <w:numFmt w:val="decimal"/>
      <w:lvlText w:val="%1.%2.%3.%4.%5.%6.%7.%8.%9"/>
      <w:lvlJc w:val="left"/>
      <w:pPr>
        <w:ind w:left="2160" w:hanging="2160"/>
      </w:pPr>
      <w:rPr>
        <w:rFonts w:ascii="Times New Roman" w:eastAsiaTheme="minorEastAsia" w:hAnsi="Times New Roman" w:cstheme="minorBidi" w:hint="default"/>
        <w:b w:val="0"/>
        <w:sz w:val="20"/>
      </w:rPr>
    </w:lvl>
  </w:abstractNum>
  <w:num w:numId="1">
    <w:abstractNumId w:val="21"/>
  </w:num>
  <w:num w:numId="2">
    <w:abstractNumId w:val="7"/>
  </w:num>
  <w:num w:numId="3">
    <w:abstractNumId w:val="41"/>
  </w:num>
  <w:num w:numId="4">
    <w:abstractNumId w:val="12"/>
  </w:num>
  <w:num w:numId="5">
    <w:abstractNumId w:val="18"/>
  </w:num>
  <w:num w:numId="6">
    <w:abstractNumId w:val="26"/>
  </w:num>
  <w:num w:numId="7">
    <w:abstractNumId w:val="44"/>
  </w:num>
  <w:num w:numId="8">
    <w:abstractNumId w:val="25"/>
  </w:num>
  <w:num w:numId="9">
    <w:abstractNumId w:val="29"/>
  </w:num>
  <w:num w:numId="10">
    <w:abstractNumId w:val="9"/>
  </w:num>
  <w:num w:numId="11">
    <w:abstractNumId w:val="19"/>
  </w:num>
  <w:num w:numId="12">
    <w:abstractNumId w:val="43"/>
  </w:num>
  <w:num w:numId="13">
    <w:abstractNumId w:val="4"/>
  </w:num>
  <w:num w:numId="14">
    <w:abstractNumId w:val="1"/>
  </w:num>
  <w:num w:numId="15">
    <w:abstractNumId w:val="31"/>
  </w:num>
  <w:num w:numId="16">
    <w:abstractNumId w:val="13"/>
  </w:num>
  <w:num w:numId="17">
    <w:abstractNumId w:val="3"/>
  </w:num>
  <w:num w:numId="18">
    <w:abstractNumId w:val="10"/>
  </w:num>
  <w:num w:numId="19">
    <w:abstractNumId w:val="14"/>
  </w:num>
  <w:num w:numId="20">
    <w:abstractNumId w:val="32"/>
  </w:num>
  <w:num w:numId="21">
    <w:abstractNumId w:val="36"/>
  </w:num>
  <w:num w:numId="22">
    <w:abstractNumId w:val="2"/>
  </w:num>
  <w:num w:numId="23">
    <w:abstractNumId w:val="8"/>
  </w:num>
  <w:num w:numId="24">
    <w:abstractNumId w:val="33"/>
  </w:num>
  <w:num w:numId="25">
    <w:abstractNumId w:val="35"/>
  </w:num>
  <w:num w:numId="26">
    <w:abstractNumId w:val="42"/>
  </w:num>
  <w:num w:numId="27">
    <w:abstractNumId w:val="40"/>
  </w:num>
  <w:num w:numId="28">
    <w:abstractNumId w:val="5"/>
  </w:num>
  <w:num w:numId="29">
    <w:abstractNumId w:val="15"/>
  </w:num>
  <w:num w:numId="30">
    <w:abstractNumId w:val="11"/>
  </w:num>
  <w:num w:numId="31">
    <w:abstractNumId w:val="34"/>
  </w:num>
  <w:num w:numId="32">
    <w:abstractNumId w:val="0"/>
  </w:num>
  <w:num w:numId="33">
    <w:abstractNumId w:val="24"/>
  </w:num>
  <w:num w:numId="34">
    <w:abstractNumId w:val="39"/>
  </w:num>
  <w:num w:numId="35">
    <w:abstractNumId w:val="22"/>
  </w:num>
  <w:num w:numId="36">
    <w:abstractNumId w:val="28"/>
  </w:num>
  <w:num w:numId="37">
    <w:abstractNumId w:val="23"/>
  </w:num>
  <w:num w:numId="38">
    <w:abstractNumId w:val="20"/>
  </w:num>
  <w:num w:numId="39">
    <w:abstractNumId w:val="37"/>
  </w:num>
  <w:num w:numId="40">
    <w:abstractNumId w:val="30"/>
  </w:num>
  <w:num w:numId="41">
    <w:abstractNumId w:val="16"/>
  </w:num>
  <w:num w:numId="42">
    <w:abstractNumId w:val="27"/>
  </w:num>
  <w:num w:numId="43">
    <w:abstractNumId w:val="17"/>
  </w:num>
  <w:num w:numId="44">
    <w:abstractNumId w:val="6"/>
  </w:num>
  <w:num w:numId="45">
    <w:abstractNumId w:val="3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5F19"/>
    <w:rsid w:val="00000555"/>
    <w:rsid w:val="000008BE"/>
    <w:rsid w:val="00002F53"/>
    <w:rsid w:val="00003437"/>
    <w:rsid w:val="00003872"/>
    <w:rsid w:val="00004415"/>
    <w:rsid w:val="00007529"/>
    <w:rsid w:val="00007ACD"/>
    <w:rsid w:val="00007C66"/>
    <w:rsid w:val="00010399"/>
    <w:rsid w:val="000137B6"/>
    <w:rsid w:val="00015940"/>
    <w:rsid w:val="0002067F"/>
    <w:rsid w:val="00022CAF"/>
    <w:rsid w:val="00026051"/>
    <w:rsid w:val="00030C5E"/>
    <w:rsid w:val="0003280B"/>
    <w:rsid w:val="00042A65"/>
    <w:rsid w:val="00043456"/>
    <w:rsid w:val="000443A2"/>
    <w:rsid w:val="000474D9"/>
    <w:rsid w:val="00052129"/>
    <w:rsid w:val="000539DA"/>
    <w:rsid w:val="00054955"/>
    <w:rsid w:val="00055376"/>
    <w:rsid w:val="00055FC3"/>
    <w:rsid w:val="00056DDE"/>
    <w:rsid w:val="000605E6"/>
    <w:rsid w:val="00062A9E"/>
    <w:rsid w:val="00063E0D"/>
    <w:rsid w:val="000651A8"/>
    <w:rsid w:val="00066A85"/>
    <w:rsid w:val="000701F9"/>
    <w:rsid w:val="00070FF1"/>
    <w:rsid w:val="00071D3E"/>
    <w:rsid w:val="00072947"/>
    <w:rsid w:val="00073C62"/>
    <w:rsid w:val="00073FB0"/>
    <w:rsid w:val="00077040"/>
    <w:rsid w:val="00077604"/>
    <w:rsid w:val="000806E8"/>
    <w:rsid w:val="00080D99"/>
    <w:rsid w:val="000855E6"/>
    <w:rsid w:val="00090D82"/>
    <w:rsid w:val="00091C19"/>
    <w:rsid w:val="000A1545"/>
    <w:rsid w:val="000A1C5A"/>
    <w:rsid w:val="000A253A"/>
    <w:rsid w:val="000A5A40"/>
    <w:rsid w:val="000A5CDA"/>
    <w:rsid w:val="000A61BC"/>
    <w:rsid w:val="000B3BC7"/>
    <w:rsid w:val="000B427E"/>
    <w:rsid w:val="000B4AB1"/>
    <w:rsid w:val="000B64EA"/>
    <w:rsid w:val="000C2AC7"/>
    <w:rsid w:val="000C3EC5"/>
    <w:rsid w:val="000C668E"/>
    <w:rsid w:val="000C6955"/>
    <w:rsid w:val="000D1D50"/>
    <w:rsid w:val="000D65A7"/>
    <w:rsid w:val="000E088B"/>
    <w:rsid w:val="000E160E"/>
    <w:rsid w:val="000E415C"/>
    <w:rsid w:val="000E6288"/>
    <w:rsid w:val="000E66A2"/>
    <w:rsid w:val="000F55B2"/>
    <w:rsid w:val="000F7827"/>
    <w:rsid w:val="001011C8"/>
    <w:rsid w:val="00102FD7"/>
    <w:rsid w:val="00104183"/>
    <w:rsid w:val="0010576F"/>
    <w:rsid w:val="00105878"/>
    <w:rsid w:val="00107CA0"/>
    <w:rsid w:val="00110D31"/>
    <w:rsid w:val="00110D40"/>
    <w:rsid w:val="00112671"/>
    <w:rsid w:val="00116257"/>
    <w:rsid w:val="00120A67"/>
    <w:rsid w:val="00120AD5"/>
    <w:rsid w:val="00123581"/>
    <w:rsid w:val="00125AA7"/>
    <w:rsid w:val="00130BED"/>
    <w:rsid w:val="001314B7"/>
    <w:rsid w:val="001328CB"/>
    <w:rsid w:val="001330B6"/>
    <w:rsid w:val="001337F2"/>
    <w:rsid w:val="0013396E"/>
    <w:rsid w:val="00135413"/>
    <w:rsid w:val="00136000"/>
    <w:rsid w:val="00137CA9"/>
    <w:rsid w:val="00140564"/>
    <w:rsid w:val="00142825"/>
    <w:rsid w:val="00144729"/>
    <w:rsid w:val="00144AE7"/>
    <w:rsid w:val="00146ED0"/>
    <w:rsid w:val="001545A7"/>
    <w:rsid w:val="001564E3"/>
    <w:rsid w:val="00164058"/>
    <w:rsid w:val="00164469"/>
    <w:rsid w:val="001663DE"/>
    <w:rsid w:val="001707CD"/>
    <w:rsid w:val="00173760"/>
    <w:rsid w:val="001738C4"/>
    <w:rsid w:val="001773ED"/>
    <w:rsid w:val="00182C79"/>
    <w:rsid w:val="001854FC"/>
    <w:rsid w:val="00192DCD"/>
    <w:rsid w:val="00193172"/>
    <w:rsid w:val="001955EA"/>
    <w:rsid w:val="00197708"/>
    <w:rsid w:val="001A0B88"/>
    <w:rsid w:val="001A1E76"/>
    <w:rsid w:val="001A3600"/>
    <w:rsid w:val="001A44DB"/>
    <w:rsid w:val="001A5C5A"/>
    <w:rsid w:val="001A657B"/>
    <w:rsid w:val="001A6A0A"/>
    <w:rsid w:val="001A6A3D"/>
    <w:rsid w:val="001B3F67"/>
    <w:rsid w:val="001B5300"/>
    <w:rsid w:val="001B5A52"/>
    <w:rsid w:val="001C146A"/>
    <w:rsid w:val="001C47C5"/>
    <w:rsid w:val="001C54ED"/>
    <w:rsid w:val="001C6508"/>
    <w:rsid w:val="001C7237"/>
    <w:rsid w:val="001C750F"/>
    <w:rsid w:val="001D1E03"/>
    <w:rsid w:val="001D4808"/>
    <w:rsid w:val="001D6A91"/>
    <w:rsid w:val="001E2AC0"/>
    <w:rsid w:val="001E4D8D"/>
    <w:rsid w:val="001F1D97"/>
    <w:rsid w:val="001F42A7"/>
    <w:rsid w:val="001F54A5"/>
    <w:rsid w:val="00202B10"/>
    <w:rsid w:val="0020383B"/>
    <w:rsid w:val="00205A7C"/>
    <w:rsid w:val="002069DC"/>
    <w:rsid w:val="00206ED8"/>
    <w:rsid w:val="00207649"/>
    <w:rsid w:val="002113BD"/>
    <w:rsid w:val="002136E9"/>
    <w:rsid w:val="00215C94"/>
    <w:rsid w:val="00216C69"/>
    <w:rsid w:val="0022153E"/>
    <w:rsid w:val="002224FF"/>
    <w:rsid w:val="00224DBF"/>
    <w:rsid w:val="002254FB"/>
    <w:rsid w:val="00225A64"/>
    <w:rsid w:val="002305BB"/>
    <w:rsid w:val="00232402"/>
    <w:rsid w:val="002344D7"/>
    <w:rsid w:val="0024169A"/>
    <w:rsid w:val="002450CF"/>
    <w:rsid w:val="00245AD4"/>
    <w:rsid w:val="0024744C"/>
    <w:rsid w:val="00250865"/>
    <w:rsid w:val="002518A8"/>
    <w:rsid w:val="002531E8"/>
    <w:rsid w:val="00256379"/>
    <w:rsid w:val="00262CE9"/>
    <w:rsid w:val="00265D57"/>
    <w:rsid w:val="00270FD3"/>
    <w:rsid w:val="00273D0B"/>
    <w:rsid w:val="002751C6"/>
    <w:rsid w:val="00283A65"/>
    <w:rsid w:val="00286A83"/>
    <w:rsid w:val="00293BBE"/>
    <w:rsid w:val="00294B50"/>
    <w:rsid w:val="002A1831"/>
    <w:rsid w:val="002A3326"/>
    <w:rsid w:val="002A3C1D"/>
    <w:rsid w:val="002A3F55"/>
    <w:rsid w:val="002A43A1"/>
    <w:rsid w:val="002A588D"/>
    <w:rsid w:val="002B048B"/>
    <w:rsid w:val="002B2245"/>
    <w:rsid w:val="002B469D"/>
    <w:rsid w:val="002B507E"/>
    <w:rsid w:val="002B6380"/>
    <w:rsid w:val="002C2C6D"/>
    <w:rsid w:val="002C450D"/>
    <w:rsid w:val="002C490D"/>
    <w:rsid w:val="002C7849"/>
    <w:rsid w:val="002C7EA6"/>
    <w:rsid w:val="002D11B8"/>
    <w:rsid w:val="002D18F5"/>
    <w:rsid w:val="002D20C6"/>
    <w:rsid w:val="002D5079"/>
    <w:rsid w:val="002D6CFF"/>
    <w:rsid w:val="002E08D1"/>
    <w:rsid w:val="002E3930"/>
    <w:rsid w:val="002E7B19"/>
    <w:rsid w:val="002F0A21"/>
    <w:rsid w:val="002F5346"/>
    <w:rsid w:val="002F6966"/>
    <w:rsid w:val="002F6BD2"/>
    <w:rsid w:val="002F7346"/>
    <w:rsid w:val="003018B7"/>
    <w:rsid w:val="00303BE0"/>
    <w:rsid w:val="003061B3"/>
    <w:rsid w:val="00307FB0"/>
    <w:rsid w:val="00310B68"/>
    <w:rsid w:val="00310D51"/>
    <w:rsid w:val="00316F69"/>
    <w:rsid w:val="00320D92"/>
    <w:rsid w:val="00321210"/>
    <w:rsid w:val="003214F4"/>
    <w:rsid w:val="003215BB"/>
    <w:rsid w:val="00321B0B"/>
    <w:rsid w:val="003224A7"/>
    <w:rsid w:val="00322F94"/>
    <w:rsid w:val="0032439C"/>
    <w:rsid w:val="00332412"/>
    <w:rsid w:val="00335FAE"/>
    <w:rsid w:val="00340FD3"/>
    <w:rsid w:val="0034168A"/>
    <w:rsid w:val="003419CA"/>
    <w:rsid w:val="00343302"/>
    <w:rsid w:val="003435A1"/>
    <w:rsid w:val="003453BC"/>
    <w:rsid w:val="003454E3"/>
    <w:rsid w:val="00346DB7"/>
    <w:rsid w:val="003523D1"/>
    <w:rsid w:val="003525D2"/>
    <w:rsid w:val="00352A44"/>
    <w:rsid w:val="003555C5"/>
    <w:rsid w:val="00357E2C"/>
    <w:rsid w:val="00357F92"/>
    <w:rsid w:val="00362F05"/>
    <w:rsid w:val="003635EF"/>
    <w:rsid w:val="00364465"/>
    <w:rsid w:val="00366B60"/>
    <w:rsid w:val="0036751F"/>
    <w:rsid w:val="0037342D"/>
    <w:rsid w:val="00377B8A"/>
    <w:rsid w:val="0038258A"/>
    <w:rsid w:val="00382CEC"/>
    <w:rsid w:val="0038575A"/>
    <w:rsid w:val="0038764A"/>
    <w:rsid w:val="003903E5"/>
    <w:rsid w:val="003A2419"/>
    <w:rsid w:val="003A35BD"/>
    <w:rsid w:val="003A5BB9"/>
    <w:rsid w:val="003A6F71"/>
    <w:rsid w:val="003A7604"/>
    <w:rsid w:val="003B2055"/>
    <w:rsid w:val="003B465C"/>
    <w:rsid w:val="003B52F8"/>
    <w:rsid w:val="003B69F6"/>
    <w:rsid w:val="003B6BBF"/>
    <w:rsid w:val="003B7D4D"/>
    <w:rsid w:val="003B7E18"/>
    <w:rsid w:val="003C175D"/>
    <w:rsid w:val="003C2406"/>
    <w:rsid w:val="003C47E7"/>
    <w:rsid w:val="003D0A5D"/>
    <w:rsid w:val="003D4B88"/>
    <w:rsid w:val="003D50AA"/>
    <w:rsid w:val="003D74C2"/>
    <w:rsid w:val="003D78A3"/>
    <w:rsid w:val="003D7F90"/>
    <w:rsid w:val="003E6818"/>
    <w:rsid w:val="003E6CA6"/>
    <w:rsid w:val="003F2E63"/>
    <w:rsid w:val="003F3762"/>
    <w:rsid w:val="003F3BD9"/>
    <w:rsid w:val="003F5813"/>
    <w:rsid w:val="003F72B5"/>
    <w:rsid w:val="003F7A96"/>
    <w:rsid w:val="00402D1D"/>
    <w:rsid w:val="00402D66"/>
    <w:rsid w:val="004031E7"/>
    <w:rsid w:val="004051D9"/>
    <w:rsid w:val="004054CA"/>
    <w:rsid w:val="00413292"/>
    <w:rsid w:val="00415A15"/>
    <w:rsid w:val="00415EEA"/>
    <w:rsid w:val="00417EC0"/>
    <w:rsid w:val="00420E3F"/>
    <w:rsid w:val="00422EC5"/>
    <w:rsid w:val="00426D9A"/>
    <w:rsid w:val="004316D9"/>
    <w:rsid w:val="00433ED1"/>
    <w:rsid w:val="0043443E"/>
    <w:rsid w:val="00434F31"/>
    <w:rsid w:val="0043632E"/>
    <w:rsid w:val="0044310C"/>
    <w:rsid w:val="00443F5F"/>
    <w:rsid w:val="00444225"/>
    <w:rsid w:val="0044531A"/>
    <w:rsid w:val="00445AAB"/>
    <w:rsid w:val="004500D2"/>
    <w:rsid w:val="00450A5D"/>
    <w:rsid w:val="00450B70"/>
    <w:rsid w:val="004513A9"/>
    <w:rsid w:val="00465B71"/>
    <w:rsid w:val="00465FCC"/>
    <w:rsid w:val="004665F2"/>
    <w:rsid w:val="00467787"/>
    <w:rsid w:val="00467FCA"/>
    <w:rsid w:val="00473E9E"/>
    <w:rsid w:val="004762AE"/>
    <w:rsid w:val="004767FA"/>
    <w:rsid w:val="00476938"/>
    <w:rsid w:val="00481074"/>
    <w:rsid w:val="00481E71"/>
    <w:rsid w:val="00486938"/>
    <w:rsid w:val="004915B8"/>
    <w:rsid w:val="004949D5"/>
    <w:rsid w:val="00494BBA"/>
    <w:rsid w:val="004957F9"/>
    <w:rsid w:val="004A06BE"/>
    <w:rsid w:val="004A10CB"/>
    <w:rsid w:val="004A1CE8"/>
    <w:rsid w:val="004A2226"/>
    <w:rsid w:val="004A303C"/>
    <w:rsid w:val="004A32E5"/>
    <w:rsid w:val="004A4A4E"/>
    <w:rsid w:val="004A5E7F"/>
    <w:rsid w:val="004A65B6"/>
    <w:rsid w:val="004A6CD5"/>
    <w:rsid w:val="004A705E"/>
    <w:rsid w:val="004B0142"/>
    <w:rsid w:val="004B2D1D"/>
    <w:rsid w:val="004B3F6B"/>
    <w:rsid w:val="004B435F"/>
    <w:rsid w:val="004C1401"/>
    <w:rsid w:val="004C1D12"/>
    <w:rsid w:val="004C3461"/>
    <w:rsid w:val="004C500F"/>
    <w:rsid w:val="004C5B2F"/>
    <w:rsid w:val="004D4719"/>
    <w:rsid w:val="004D4D3B"/>
    <w:rsid w:val="004D4F39"/>
    <w:rsid w:val="004D5032"/>
    <w:rsid w:val="004E071D"/>
    <w:rsid w:val="004E0E5A"/>
    <w:rsid w:val="004E2E7D"/>
    <w:rsid w:val="004E5C0C"/>
    <w:rsid w:val="004E70BA"/>
    <w:rsid w:val="004E74AB"/>
    <w:rsid w:val="004F33E3"/>
    <w:rsid w:val="00502C42"/>
    <w:rsid w:val="00503E53"/>
    <w:rsid w:val="005073DC"/>
    <w:rsid w:val="0050787A"/>
    <w:rsid w:val="00507ACB"/>
    <w:rsid w:val="00507F5D"/>
    <w:rsid w:val="00511571"/>
    <w:rsid w:val="00511A54"/>
    <w:rsid w:val="00512265"/>
    <w:rsid w:val="005124EA"/>
    <w:rsid w:val="005157CF"/>
    <w:rsid w:val="00521ED8"/>
    <w:rsid w:val="00523F7F"/>
    <w:rsid w:val="005249A0"/>
    <w:rsid w:val="00527EE8"/>
    <w:rsid w:val="00533FE1"/>
    <w:rsid w:val="00534DA0"/>
    <w:rsid w:val="00534E57"/>
    <w:rsid w:val="00535B1A"/>
    <w:rsid w:val="00544FE4"/>
    <w:rsid w:val="00547461"/>
    <w:rsid w:val="00550557"/>
    <w:rsid w:val="0055210B"/>
    <w:rsid w:val="00553D9B"/>
    <w:rsid w:val="00557CBC"/>
    <w:rsid w:val="0056047C"/>
    <w:rsid w:val="005609C1"/>
    <w:rsid w:val="00562145"/>
    <w:rsid w:val="00563885"/>
    <w:rsid w:val="005640B4"/>
    <w:rsid w:val="00565903"/>
    <w:rsid w:val="00566A5C"/>
    <w:rsid w:val="005716B5"/>
    <w:rsid w:val="005743E5"/>
    <w:rsid w:val="00574D1D"/>
    <w:rsid w:val="005756E9"/>
    <w:rsid w:val="005758E6"/>
    <w:rsid w:val="005769C1"/>
    <w:rsid w:val="00576FDA"/>
    <w:rsid w:val="00577C28"/>
    <w:rsid w:val="005822E4"/>
    <w:rsid w:val="005843DD"/>
    <w:rsid w:val="00587925"/>
    <w:rsid w:val="00591825"/>
    <w:rsid w:val="00592D9D"/>
    <w:rsid w:val="00594BFB"/>
    <w:rsid w:val="00596317"/>
    <w:rsid w:val="00597238"/>
    <w:rsid w:val="0059754D"/>
    <w:rsid w:val="005A19BF"/>
    <w:rsid w:val="005A1AE8"/>
    <w:rsid w:val="005A1F55"/>
    <w:rsid w:val="005A50A6"/>
    <w:rsid w:val="005A643E"/>
    <w:rsid w:val="005A7A77"/>
    <w:rsid w:val="005B0658"/>
    <w:rsid w:val="005B2303"/>
    <w:rsid w:val="005B311E"/>
    <w:rsid w:val="005B500C"/>
    <w:rsid w:val="005B675E"/>
    <w:rsid w:val="005C03CA"/>
    <w:rsid w:val="005C1818"/>
    <w:rsid w:val="005C420B"/>
    <w:rsid w:val="005C62B7"/>
    <w:rsid w:val="005C78FD"/>
    <w:rsid w:val="005C7CE6"/>
    <w:rsid w:val="005D18A5"/>
    <w:rsid w:val="005D407F"/>
    <w:rsid w:val="005D4148"/>
    <w:rsid w:val="005D4B1E"/>
    <w:rsid w:val="005E1A29"/>
    <w:rsid w:val="005E4677"/>
    <w:rsid w:val="005E4C22"/>
    <w:rsid w:val="005E507A"/>
    <w:rsid w:val="005E59BB"/>
    <w:rsid w:val="005E6D3C"/>
    <w:rsid w:val="005F779B"/>
    <w:rsid w:val="005F7D15"/>
    <w:rsid w:val="00602444"/>
    <w:rsid w:val="00610FD6"/>
    <w:rsid w:val="0061336B"/>
    <w:rsid w:val="0061441C"/>
    <w:rsid w:val="00616764"/>
    <w:rsid w:val="00616B85"/>
    <w:rsid w:val="00620208"/>
    <w:rsid w:val="00622B0D"/>
    <w:rsid w:val="00623F49"/>
    <w:rsid w:val="0062456D"/>
    <w:rsid w:val="0062671D"/>
    <w:rsid w:val="0062682B"/>
    <w:rsid w:val="00626AA6"/>
    <w:rsid w:val="006344F4"/>
    <w:rsid w:val="00635236"/>
    <w:rsid w:val="00636BFE"/>
    <w:rsid w:val="00636F20"/>
    <w:rsid w:val="00642DE7"/>
    <w:rsid w:val="00643170"/>
    <w:rsid w:val="00643C26"/>
    <w:rsid w:val="006453D7"/>
    <w:rsid w:val="0065568F"/>
    <w:rsid w:val="00657868"/>
    <w:rsid w:val="006606EC"/>
    <w:rsid w:val="0066210A"/>
    <w:rsid w:val="0066311F"/>
    <w:rsid w:val="006636E0"/>
    <w:rsid w:val="00670EDA"/>
    <w:rsid w:val="006759FF"/>
    <w:rsid w:val="00675E58"/>
    <w:rsid w:val="00676541"/>
    <w:rsid w:val="0067688D"/>
    <w:rsid w:val="00681FAE"/>
    <w:rsid w:val="00685118"/>
    <w:rsid w:val="006868CD"/>
    <w:rsid w:val="00686A0A"/>
    <w:rsid w:val="00691970"/>
    <w:rsid w:val="00691CBB"/>
    <w:rsid w:val="00695CC2"/>
    <w:rsid w:val="00696B7D"/>
    <w:rsid w:val="00696C85"/>
    <w:rsid w:val="006A6B89"/>
    <w:rsid w:val="006A78FD"/>
    <w:rsid w:val="006B056B"/>
    <w:rsid w:val="006B086A"/>
    <w:rsid w:val="006B08A9"/>
    <w:rsid w:val="006B2596"/>
    <w:rsid w:val="006B6A62"/>
    <w:rsid w:val="006C0184"/>
    <w:rsid w:val="006D3A30"/>
    <w:rsid w:val="006D3EF4"/>
    <w:rsid w:val="006D47CD"/>
    <w:rsid w:val="006D6DB4"/>
    <w:rsid w:val="006D70B2"/>
    <w:rsid w:val="006D7857"/>
    <w:rsid w:val="006E259F"/>
    <w:rsid w:val="006E361A"/>
    <w:rsid w:val="006E3893"/>
    <w:rsid w:val="006E780A"/>
    <w:rsid w:val="006F2B0A"/>
    <w:rsid w:val="006F3A54"/>
    <w:rsid w:val="006F5DF0"/>
    <w:rsid w:val="006F6EA7"/>
    <w:rsid w:val="007019D8"/>
    <w:rsid w:val="00703778"/>
    <w:rsid w:val="007037EB"/>
    <w:rsid w:val="00703888"/>
    <w:rsid w:val="00703B1A"/>
    <w:rsid w:val="0070513F"/>
    <w:rsid w:val="00705278"/>
    <w:rsid w:val="0071028D"/>
    <w:rsid w:val="007103CF"/>
    <w:rsid w:val="00713A2F"/>
    <w:rsid w:val="00717AEA"/>
    <w:rsid w:val="007218F4"/>
    <w:rsid w:val="0072328B"/>
    <w:rsid w:val="0072348E"/>
    <w:rsid w:val="0072606B"/>
    <w:rsid w:val="0072764E"/>
    <w:rsid w:val="00730700"/>
    <w:rsid w:val="00730DAC"/>
    <w:rsid w:val="00733266"/>
    <w:rsid w:val="007356DE"/>
    <w:rsid w:val="007360F3"/>
    <w:rsid w:val="00736B2E"/>
    <w:rsid w:val="00737F83"/>
    <w:rsid w:val="00741358"/>
    <w:rsid w:val="0074215F"/>
    <w:rsid w:val="00744E3E"/>
    <w:rsid w:val="0074631B"/>
    <w:rsid w:val="00750473"/>
    <w:rsid w:val="00753833"/>
    <w:rsid w:val="0075584C"/>
    <w:rsid w:val="00755AC8"/>
    <w:rsid w:val="00756F71"/>
    <w:rsid w:val="00760595"/>
    <w:rsid w:val="00761B07"/>
    <w:rsid w:val="00766B6B"/>
    <w:rsid w:val="00766EA7"/>
    <w:rsid w:val="00771E90"/>
    <w:rsid w:val="00774746"/>
    <w:rsid w:val="007757D6"/>
    <w:rsid w:val="0077604D"/>
    <w:rsid w:val="00781066"/>
    <w:rsid w:val="00781CD4"/>
    <w:rsid w:val="00781F62"/>
    <w:rsid w:val="00782C29"/>
    <w:rsid w:val="0078307B"/>
    <w:rsid w:val="0078688D"/>
    <w:rsid w:val="00792E64"/>
    <w:rsid w:val="00794DA6"/>
    <w:rsid w:val="00796110"/>
    <w:rsid w:val="007A0ADF"/>
    <w:rsid w:val="007A196D"/>
    <w:rsid w:val="007A5B67"/>
    <w:rsid w:val="007B03E2"/>
    <w:rsid w:val="007B0BD0"/>
    <w:rsid w:val="007B19EB"/>
    <w:rsid w:val="007B3CD5"/>
    <w:rsid w:val="007B4A64"/>
    <w:rsid w:val="007B4A91"/>
    <w:rsid w:val="007B6166"/>
    <w:rsid w:val="007B6CB7"/>
    <w:rsid w:val="007B7821"/>
    <w:rsid w:val="007C4239"/>
    <w:rsid w:val="007C6E02"/>
    <w:rsid w:val="007C7FDA"/>
    <w:rsid w:val="007D1D7F"/>
    <w:rsid w:val="007D1E62"/>
    <w:rsid w:val="007D71DC"/>
    <w:rsid w:val="007E1FDD"/>
    <w:rsid w:val="007E22A1"/>
    <w:rsid w:val="007E55C2"/>
    <w:rsid w:val="007E6A6C"/>
    <w:rsid w:val="007E7E28"/>
    <w:rsid w:val="007E7F51"/>
    <w:rsid w:val="007F2763"/>
    <w:rsid w:val="007F3436"/>
    <w:rsid w:val="007F35D2"/>
    <w:rsid w:val="007F64AB"/>
    <w:rsid w:val="007F7CAF"/>
    <w:rsid w:val="00800355"/>
    <w:rsid w:val="00802572"/>
    <w:rsid w:val="0080458C"/>
    <w:rsid w:val="00812625"/>
    <w:rsid w:val="008129F2"/>
    <w:rsid w:val="00816452"/>
    <w:rsid w:val="0082446F"/>
    <w:rsid w:val="0083183A"/>
    <w:rsid w:val="00833089"/>
    <w:rsid w:val="00836346"/>
    <w:rsid w:val="00837909"/>
    <w:rsid w:val="00842200"/>
    <w:rsid w:val="008423E4"/>
    <w:rsid w:val="00843BFB"/>
    <w:rsid w:val="00843D5F"/>
    <w:rsid w:val="00850D43"/>
    <w:rsid w:val="0085139D"/>
    <w:rsid w:val="00851459"/>
    <w:rsid w:val="00855F2C"/>
    <w:rsid w:val="00857968"/>
    <w:rsid w:val="00861D85"/>
    <w:rsid w:val="00861EFF"/>
    <w:rsid w:val="008635FA"/>
    <w:rsid w:val="00864061"/>
    <w:rsid w:val="008748AD"/>
    <w:rsid w:val="00875688"/>
    <w:rsid w:val="00875FF5"/>
    <w:rsid w:val="008770C2"/>
    <w:rsid w:val="00877D6E"/>
    <w:rsid w:val="008825F0"/>
    <w:rsid w:val="00883DCA"/>
    <w:rsid w:val="00884961"/>
    <w:rsid w:val="008850E3"/>
    <w:rsid w:val="00885293"/>
    <w:rsid w:val="00885BC5"/>
    <w:rsid w:val="00890586"/>
    <w:rsid w:val="00890C47"/>
    <w:rsid w:val="00893684"/>
    <w:rsid w:val="00893B50"/>
    <w:rsid w:val="008A0387"/>
    <w:rsid w:val="008A1BFE"/>
    <w:rsid w:val="008A271B"/>
    <w:rsid w:val="008A3D71"/>
    <w:rsid w:val="008A4895"/>
    <w:rsid w:val="008A5656"/>
    <w:rsid w:val="008B0017"/>
    <w:rsid w:val="008B111D"/>
    <w:rsid w:val="008B4EE6"/>
    <w:rsid w:val="008C1C6D"/>
    <w:rsid w:val="008C4111"/>
    <w:rsid w:val="008C42CF"/>
    <w:rsid w:val="008C44F3"/>
    <w:rsid w:val="008C5D3D"/>
    <w:rsid w:val="008C5EC3"/>
    <w:rsid w:val="008D3D73"/>
    <w:rsid w:val="008D429C"/>
    <w:rsid w:val="008D5332"/>
    <w:rsid w:val="008D7205"/>
    <w:rsid w:val="008E1649"/>
    <w:rsid w:val="008E2F85"/>
    <w:rsid w:val="008E3640"/>
    <w:rsid w:val="008E4D96"/>
    <w:rsid w:val="008F06F1"/>
    <w:rsid w:val="008F1846"/>
    <w:rsid w:val="008F258F"/>
    <w:rsid w:val="009032D9"/>
    <w:rsid w:val="00904AB7"/>
    <w:rsid w:val="009059C1"/>
    <w:rsid w:val="00906E8A"/>
    <w:rsid w:val="0090729B"/>
    <w:rsid w:val="00912323"/>
    <w:rsid w:val="00912D6E"/>
    <w:rsid w:val="00921728"/>
    <w:rsid w:val="009248EF"/>
    <w:rsid w:val="00927D2C"/>
    <w:rsid w:val="009321B1"/>
    <w:rsid w:val="00940DE5"/>
    <w:rsid w:val="0094151A"/>
    <w:rsid w:val="00941672"/>
    <w:rsid w:val="00945BEF"/>
    <w:rsid w:val="009462DD"/>
    <w:rsid w:val="0094756A"/>
    <w:rsid w:val="00947D8C"/>
    <w:rsid w:val="00952CE2"/>
    <w:rsid w:val="00954596"/>
    <w:rsid w:val="00960B3F"/>
    <w:rsid w:val="00960E45"/>
    <w:rsid w:val="009616CA"/>
    <w:rsid w:val="0096235C"/>
    <w:rsid w:val="00966574"/>
    <w:rsid w:val="009667B8"/>
    <w:rsid w:val="0096732A"/>
    <w:rsid w:val="00967708"/>
    <w:rsid w:val="00975EC0"/>
    <w:rsid w:val="009772B4"/>
    <w:rsid w:val="009776C9"/>
    <w:rsid w:val="009812D1"/>
    <w:rsid w:val="0098133E"/>
    <w:rsid w:val="00981AC6"/>
    <w:rsid w:val="00981C91"/>
    <w:rsid w:val="00983B3F"/>
    <w:rsid w:val="00984E40"/>
    <w:rsid w:val="00985AC0"/>
    <w:rsid w:val="0099035A"/>
    <w:rsid w:val="00990ED9"/>
    <w:rsid w:val="00990F78"/>
    <w:rsid w:val="009927D6"/>
    <w:rsid w:val="009946E1"/>
    <w:rsid w:val="00996132"/>
    <w:rsid w:val="009A0852"/>
    <w:rsid w:val="009A0ABF"/>
    <w:rsid w:val="009A1175"/>
    <w:rsid w:val="009A3194"/>
    <w:rsid w:val="009A7F51"/>
    <w:rsid w:val="009B261C"/>
    <w:rsid w:val="009B57BD"/>
    <w:rsid w:val="009B62C0"/>
    <w:rsid w:val="009B7684"/>
    <w:rsid w:val="009C3102"/>
    <w:rsid w:val="009D3AFD"/>
    <w:rsid w:val="009D46D5"/>
    <w:rsid w:val="009E5B86"/>
    <w:rsid w:val="009F1286"/>
    <w:rsid w:val="009F14C8"/>
    <w:rsid w:val="009F1B9C"/>
    <w:rsid w:val="009F31BB"/>
    <w:rsid w:val="009F47F5"/>
    <w:rsid w:val="009F54C2"/>
    <w:rsid w:val="009F7711"/>
    <w:rsid w:val="00A007D5"/>
    <w:rsid w:val="00A02FA9"/>
    <w:rsid w:val="00A0324A"/>
    <w:rsid w:val="00A0341C"/>
    <w:rsid w:val="00A036C9"/>
    <w:rsid w:val="00A041CA"/>
    <w:rsid w:val="00A1181F"/>
    <w:rsid w:val="00A11B06"/>
    <w:rsid w:val="00A1301F"/>
    <w:rsid w:val="00A131B3"/>
    <w:rsid w:val="00A14C1D"/>
    <w:rsid w:val="00A17B18"/>
    <w:rsid w:val="00A2126D"/>
    <w:rsid w:val="00A22296"/>
    <w:rsid w:val="00A23681"/>
    <w:rsid w:val="00A23F09"/>
    <w:rsid w:val="00A25083"/>
    <w:rsid w:val="00A30357"/>
    <w:rsid w:val="00A318C0"/>
    <w:rsid w:val="00A321C1"/>
    <w:rsid w:val="00A339EC"/>
    <w:rsid w:val="00A3422D"/>
    <w:rsid w:val="00A35A78"/>
    <w:rsid w:val="00A35C78"/>
    <w:rsid w:val="00A35F19"/>
    <w:rsid w:val="00A364AB"/>
    <w:rsid w:val="00A37118"/>
    <w:rsid w:val="00A37B79"/>
    <w:rsid w:val="00A37F92"/>
    <w:rsid w:val="00A408CF"/>
    <w:rsid w:val="00A43260"/>
    <w:rsid w:val="00A43D22"/>
    <w:rsid w:val="00A44298"/>
    <w:rsid w:val="00A450CD"/>
    <w:rsid w:val="00A50CE9"/>
    <w:rsid w:val="00A51147"/>
    <w:rsid w:val="00A5188B"/>
    <w:rsid w:val="00A53BF7"/>
    <w:rsid w:val="00A57131"/>
    <w:rsid w:val="00A57162"/>
    <w:rsid w:val="00A578C0"/>
    <w:rsid w:val="00A60B59"/>
    <w:rsid w:val="00A61756"/>
    <w:rsid w:val="00A62586"/>
    <w:rsid w:val="00A626DB"/>
    <w:rsid w:val="00A65D4E"/>
    <w:rsid w:val="00A65FE9"/>
    <w:rsid w:val="00A67C69"/>
    <w:rsid w:val="00A73440"/>
    <w:rsid w:val="00A73647"/>
    <w:rsid w:val="00A7514D"/>
    <w:rsid w:val="00A83E66"/>
    <w:rsid w:val="00A8647F"/>
    <w:rsid w:val="00A9018C"/>
    <w:rsid w:val="00A92A39"/>
    <w:rsid w:val="00A934F0"/>
    <w:rsid w:val="00A95DA4"/>
    <w:rsid w:val="00AA3128"/>
    <w:rsid w:val="00AA3E4B"/>
    <w:rsid w:val="00AA50C0"/>
    <w:rsid w:val="00AA78D4"/>
    <w:rsid w:val="00AB437C"/>
    <w:rsid w:val="00AC167B"/>
    <w:rsid w:val="00AC2767"/>
    <w:rsid w:val="00AC4955"/>
    <w:rsid w:val="00AC5463"/>
    <w:rsid w:val="00AC7F63"/>
    <w:rsid w:val="00AD3D40"/>
    <w:rsid w:val="00AD7D8E"/>
    <w:rsid w:val="00AE21C2"/>
    <w:rsid w:val="00AE4543"/>
    <w:rsid w:val="00AF15F7"/>
    <w:rsid w:val="00AF35C9"/>
    <w:rsid w:val="00AF5D3F"/>
    <w:rsid w:val="00AF7B30"/>
    <w:rsid w:val="00B00C6E"/>
    <w:rsid w:val="00B02DA3"/>
    <w:rsid w:val="00B07614"/>
    <w:rsid w:val="00B130BD"/>
    <w:rsid w:val="00B146A4"/>
    <w:rsid w:val="00B152E2"/>
    <w:rsid w:val="00B16BCF"/>
    <w:rsid w:val="00B1736E"/>
    <w:rsid w:val="00B20344"/>
    <w:rsid w:val="00B22AD7"/>
    <w:rsid w:val="00B256DC"/>
    <w:rsid w:val="00B279D1"/>
    <w:rsid w:val="00B27E2D"/>
    <w:rsid w:val="00B375FC"/>
    <w:rsid w:val="00B51966"/>
    <w:rsid w:val="00B53DC0"/>
    <w:rsid w:val="00B608D2"/>
    <w:rsid w:val="00B6162D"/>
    <w:rsid w:val="00B6462B"/>
    <w:rsid w:val="00B65C18"/>
    <w:rsid w:val="00B6664C"/>
    <w:rsid w:val="00B66E0F"/>
    <w:rsid w:val="00B70C65"/>
    <w:rsid w:val="00B7145D"/>
    <w:rsid w:val="00B716AD"/>
    <w:rsid w:val="00B7490D"/>
    <w:rsid w:val="00B812A1"/>
    <w:rsid w:val="00B8388E"/>
    <w:rsid w:val="00B84D6D"/>
    <w:rsid w:val="00B857C2"/>
    <w:rsid w:val="00B875DF"/>
    <w:rsid w:val="00B87AD0"/>
    <w:rsid w:val="00B92C5C"/>
    <w:rsid w:val="00B94FA0"/>
    <w:rsid w:val="00B9571E"/>
    <w:rsid w:val="00B96E2E"/>
    <w:rsid w:val="00BA341E"/>
    <w:rsid w:val="00BA3452"/>
    <w:rsid w:val="00BA5C21"/>
    <w:rsid w:val="00BB3CEF"/>
    <w:rsid w:val="00BB452F"/>
    <w:rsid w:val="00BB614B"/>
    <w:rsid w:val="00BB6AE7"/>
    <w:rsid w:val="00BC0042"/>
    <w:rsid w:val="00BC1B55"/>
    <w:rsid w:val="00BC1C38"/>
    <w:rsid w:val="00BC5DCB"/>
    <w:rsid w:val="00BC65B8"/>
    <w:rsid w:val="00BD3E09"/>
    <w:rsid w:val="00BE0241"/>
    <w:rsid w:val="00BE2301"/>
    <w:rsid w:val="00BE28B3"/>
    <w:rsid w:val="00BF0013"/>
    <w:rsid w:val="00BF1C1E"/>
    <w:rsid w:val="00BF2BFA"/>
    <w:rsid w:val="00BF7E50"/>
    <w:rsid w:val="00C038AE"/>
    <w:rsid w:val="00C10509"/>
    <w:rsid w:val="00C10AA7"/>
    <w:rsid w:val="00C11E46"/>
    <w:rsid w:val="00C148F6"/>
    <w:rsid w:val="00C15FD6"/>
    <w:rsid w:val="00C17161"/>
    <w:rsid w:val="00C174AD"/>
    <w:rsid w:val="00C17CDA"/>
    <w:rsid w:val="00C20AFC"/>
    <w:rsid w:val="00C247FF"/>
    <w:rsid w:val="00C26A8D"/>
    <w:rsid w:val="00C30367"/>
    <w:rsid w:val="00C31500"/>
    <w:rsid w:val="00C32876"/>
    <w:rsid w:val="00C33030"/>
    <w:rsid w:val="00C33AFB"/>
    <w:rsid w:val="00C3547C"/>
    <w:rsid w:val="00C355ED"/>
    <w:rsid w:val="00C36C55"/>
    <w:rsid w:val="00C42295"/>
    <w:rsid w:val="00C42B12"/>
    <w:rsid w:val="00C45F36"/>
    <w:rsid w:val="00C47801"/>
    <w:rsid w:val="00C5012B"/>
    <w:rsid w:val="00C5061B"/>
    <w:rsid w:val="00C506A4"/>
    <w:rsid w:val="00C51FB4"/>
    <w:rsid w:val="00C542FF"/>
    <w:rsid w:val="00C54F30"/>
    <w:rsid w:val="00C56FDB"/>
    <w:rsid w:val="00C6078C"/>
    <w:rsid w:val="00C61F53"/>
    <w:rsid w:val="00C64B6A"/>
    <w:rsid w:val="00C65408"/>
    <w:rsid w:val="00C70107"/>
    <w:rsid w:val="00C72628"/>
    <w:rsid w:val="00C75375"/>
    <w:rsid w:val="00C76C9C"/>
    <w:rsid w:val="00C77748"/>
    <w:rsid w:val="00C82047"/>
    <w:rsid w:val="00C83C37"/>
    <w:rsid w:val="00C842B9"/>
    <w:rsid w:val="00C85E6F"/>
    <w:rsid w:val="00C8645C"/>
    <w:rsid w:val="00C87316"/>
    <w:rsid w:val="00C910E4"/>
    <w:rsid w:val="00C94150"/>
    <w:rsid w:val="00C947EA"/>
    <w:rsid w:val="00C94AD1"/>
    <w:rsid w:val="00C97DDC"/>
    <w:rsid w:val="00CA01E3"/>
    <w:rsid w:val="00CA0BA4"/>
    <w:rsid w:val="00CA14CB"/>
    <w:rsid w:val="00CA7294"/>
    <w:rsid w:val="00CA749F"/>
    <w:rsid w:val="00CB0263"/>
    <w:rsid w:val="00CB0AC8"/>
    <w:rsid w:val="00CB0C02"/>
    <w:rsid w:val="00CB381B"/>
    <w:rsid w:val="00CB46B2"/>
    <w:rsid w:val="00CB4E60"/>
    <w:rsid w:val="00CC03DC"/>
    <w:rsid w:val="00CC0414"/>
    <w:rsid w:val="00CC300E"/>
    <w:rsid w:val="00CC5A74"/>
    <w:rsid w:val="00CC7FD5"/>
    <w:rsid w:val="00CD63DC"/>
    <w:rsid w:val="00CE39AA"/>
    <w:rsid w:val="00CE5ADF"/>
    <w:rsid w:val="00CF3CD4"/>
    <w:rsid w:val="00CF48EA"/>
    <w:rsid w:val="00CF577E"/>
    <w:rsid w:val="00D001F5"/>
    <w:rsid w:val="00D006D3"/>
    <w:rsid w:val="00D01FC8"/>
    <w:rsid w:val="00D02C74"/>
    <w:rsid w:val="00D04E39"/>
    <w:rsid w:val="00D04E61"/>
    <w:rsid w:val="00D055C7"/>
    <w:rsid w:val="00D06C39"/>
    <w:rsid w:val="00D07BFB"/>
    <w:rsid w:val="00D17B0E"/>
    <w:rsid w:val="00D22435"/>
    <w:rsid w:val="00D25969"/>
    <w:rsid w:val="00D25DF4"/>
    <w:rsid w:val="00D300FB"/>
    <w:rsid w:val="00D303ED"/>
    <w:rsid w:val="00D306D5"/>
    <w:rsid w:val="00D30B4E"/>
    <w:rsid w:val="00D30C14"/>
    <w:rsid w:val="00D3200B"/>
    <w:rsid w:val="00D34210"/>
    <w:rsid w:val="00D378F5"/>
    <w:rsid w:val="00D401C7"/>
    <w:rsid w:val="00D43FB3"/>
    <w:rsid w:val="00D44074"/>
    <w:rsid w:val="00D52769"/>
    <w:rsid w:val="00D52834"/>
    <w:rsid w:val="00D533B8"/>
    <w:rsid w:val="00D53BA1"/>
    <w:rsid w:val="00D55B25"/>
    <w:rsid w:val="00D55DE1"/>
    <w:rsid w:val="00D56570"/>
    <w:rsid w:val="00D56AA9"/>
    <w:rsid w:val="00D57D15"/>
    <w:rsid w:val="00D57F9E"/>
    <w:rsid w:val="00D6033F"/>
    <w:rsid w:val="00D63AAF"/>
    <w:rsid w:val="00D64D04"/>
    <w:rsid w:val="00D64FDE"/>
    <w:rsid w:val="00D73056"/>
    <w:rsid w:val="00D75500"/>
    <w:rsid w:val="00D75B9F"/>
    <w:rsid w:val="00D769F7"/>
    <w:rsid w:val="00D80485"/>
    <w:rsid w:val="00D818B6"/>
    <w:rsid w:val="00D825EE"/>
    <w:rsid w:val="00D82AE6"/>
    <w:rsid w:val="00D82E25"/>
    <w:rsid w:val="00D8304A"/>
    <w:rsid w:val="00D83746"/>
    <w:rsid w:val="00D84A00"/>
    <w:rsid w:val="00D86A7D"/>
    <w:rsid w:val="00D876EB"/>
    <w:rsid w:val="00D90389"/>
    <w:rsid w:val="00D91A46"/>
    <w:rsid w:val="00D92550"/>
    <w:rsid w:val="00D9266A"/>
    <w:rsid w:val="00D930D3"/>
    <w:rsid w:val="00D944BE"/>
    <w:rsid w:val="00D94A2F"/>
    <w:rsid w:val="00D95E8A"/>
    <w:rsid w:val="00D972DC"/>
    <w:rsid w:val="00D97791"/>
    <w:rsid w:val="00DA143B"/>
    <w:rsid w:val="00DA1B8C"/>
    <w:rsid w:val="00DA73E0"/>
    <w:rsid w:val="00DB3E87"/>
    <w:rsid w:val="00DB54B2"/>
    <w:rsid w:val="00DB57C7"/>
    <w:rsid w:val="00DC0054"/>
    <w:rsid w:val="00DC3075"/>
    <w:rsid w:val="00DC6297"/>
    <w:rsid w:val="00DC71C2"/>
    <w:rsid w:val="00DD1A01"/>
    <w:rsid w:val="00DD2A9A"/>
    <w:rsid w:val="00DD4563"/>
    <w:rsid w:val="00DD56E6"/>
    <w:rsid w:val="00DE046B"/>
    <w:rsid w:val="00DE070C"/>
    <w:rsid w:val="00DE26EA"/>
    <w:rsid w:val="00DE48F4"/>
    <w:rsid w:val="00DE5A39"/>
    <w:rsid w:val="00DE71EE"/>
    <w:rsid w:val="00DF1081"/>
    <w:rsid w:val="00DF1605"/>
    <w:rsid w:val="00DF215D"/>
    <w:rsid w:val="00DF33FF"/>
    <w:rsid w:val="00DF3512"/>
    <w:rsid w:val="00DF6593"/>
    <w:rsid w:val="00DF7A6B"/>
    <w:rsid w:val="00E00DE7"/>
    <w:rsid w:val="00E02632"/>
    <w:rsid w:val="00E04E85"/>
    <w:rsid w:val="00E05CD9"/>
    <w:rsid w:val="00E0672B"/>
    <w:rsid w:val="00E06C60"/>
    <w:rsid w:val="00E11745"/>
    <w:rsid w:val="00E14190"/>
    <w:rsid w:val="00E20D04"/>
    <w:rsid w:val="00E21B74"/>
    <w:rsid w:val="00E24F84"/>
    <w:rsid w:val="00E263B7"/>
    <w:rsid w:val="00E33082"/>
    <w:rsid w:val="00E3364B"/>
    <w:rsid w:val="00E34712"/>
    <w:rsid w:val="00E366DE"/>
    <w:rsid w:val="00E41183"/>
    <w:rsid w:val="00E457E2"/>
    <w:rsid w:val="00E503C1"/>
    <w:rsid w:val="00E506A3"/>
    <w:rsid w:val="00E5186A"/>
    <w:rsid w:val="00E51983"/>
    <w:rsid w:val="00E54806"/>
    <w:rsid w:val="00E555A0"/>
    <w:rsid w:val="00E555F5"/>
    <w:rsid w:val="00E61116"/>
    <w:rsid w:val="00E65264"/>
    <w:rsid w:val="00E7005E"/>
    <w:rsid w:val="00E72BEB"/>
    <w:rsid w:val="00E73510"/>
    <w:rsid w:val="00E80BCF"/>
    <w:rsid w:val="00E82442"/>
    <w:rsid w:val="00E83E65"/>
    <w:rsid w:val="00E87303"/>
    <w:rsid w:val="00E905D6"/>
    <w:rsid w:val="00E92431"/>
    <w:rsid w:val="00E93D4B"/>
    <w:rsid w:val="00EA3CF5"/>
    <w:rsid w:val="00EA638F"/>
    <w:rsid w:val="00EA6C48"/>
    <w:rsid w:val="00EB11C0"/>
    <w:rsid w:val="00EC00BE"/>
    <w:rsid w:val="00EC1FE6"/>
    <w:rsid w:val="00ED2846"/>
    <w:rsid w:val="00ED38EA"/>
    <w:rsid w:val="00EE6181"/>
    <w:rsid w:val="00EE777A"/>
    <w:rsid w:val="00EF072F"/>
    <w:rsid w:val="00EF2708"/>
    <w:rsid w:val="00EF4FB3"/>
    <w:rsid w:val="00EF60D3"/>
    <w:rsid w:val="00F0051C"/>
    <w:rsid w:val="00F00656"/>
    <w:rsid w:val="00F01BC7"/>
    <w:rsid w:val="00F03767"/>
    <w:rsid w:val="00F04231"/>
    <w:rsid w:val="00F04FCA"/>
    <w:rsid w:val="00F104AB"/>
    <w:rsid w:val="00F105E2"/>
    <w:rsid w:val="00F10651"/>
    <w:rsid w:val="00F115B9"/>
    <w:rsid w:val="00F2324F"/>
    <w:rsid w:val="00F25BDD"/>
    <w:rsid w:val="00F26607"/>
    <w:rsid w:val="00F2770D"/>
    <w:rsid w:val="00F32A16"/>
    <w:rsid w:val="00F3427A"/>
    <w:rsid w:val="00F36470"/>
    <w:rsid w:val="00F37715"/>
    <w:rsid w:val="00F40D5B"/>
    <w:rsid w:val="00F42A0C"/>
    <w:rsid w:val="00F45EFC"/>
    <w:rsid w:val="00F4602C"/>
    <w:rsid w:val="00F51EA9"/>
    <w:rsid w:val="00F543B7"/>
    <w:rsid w:val="00F54F63"/>
    <w:rsid w:val="00F56FB3"/>
    <w:rsid w:val="00F6145C"/>
    <w:rsid w:val="00F6252F"/>
    <w:rsid w:val="00F63208"/>
    <w:rsid w:val="00F63B30"/>
    <w:rsid w:val="00F63C64"/>
    <w:rsid w:val="00F64E9B"/>
    <w:rsid w:val="00F6572D"/>
    <w:rsid w:val="00F700F4"/>
    <w:rsid w:val="00F71071"/>
    <w:rsid w:val="00F776B4"/>
    <w:rsid w:val="00F77851"/>
    <w:rsid w:val="00F83318"/>
    <w:rsid w:val="00F8481C"/>
    <w:rsid w:val="00F8485B"/>
    <w:rsid w:val="00F86FBF"/>
    <w:rsid w:val="00F9124B"/>
    <w:rsid w:val="00F943EA"/>
    <w:rsid w:val="00F9494A"/>
    <w:rsid w:val="00F95FFE"/>
    <w:rsid w:val="00F971BA"/>
    <w:rsid w:val="00F97A43"/>
    <w:rsid w:val="00F97DF5"/>
    <w:rsid w:val="00FA367E"/>
    <w:rsid w:val="00FA378F"/>
    <w:rsid w:val="00FA3E83"/>
    <w:rsid w:val="00FA415F"/>
    <w:rsid w:val="00FA69FF"/>
    <w:rsid w:val="00FA70EE"/>
    <w:rsid w:val="00FB036C"/>
    <w:rsid w:val="00FB1124"/>
    <w:rsid w:val="00FB5D97"/>
    <w:rsid w:val="00FB662D"/>
    <w:rsid w:val="00FB7B39"/>
    <w:rsid w:val="00FB7DB8"/>
    <w:rsid w:val="00FC4AD1"/>
    <w:rsid w:val="00FD01C3"/>
    <w:rsid w:val="00FD0635"/>
    <w:rsid w:val="00FD1CC8"/>
    <w:rsid w:val="00FD3800"/>
    <w:rsid w:val="00FD43A2"/>
    <w:rsid w:val="00FD666B"/>
    <w:rsid w:val="00FD6852"/>
    <w:rsid w:val="00FE0A98"/>
    <w:rsid w:val="00FE0C9A"/>
    <w:rsid w:val="00FE2657"/>
    <w:rsid w:val="00FF1459"/>
    <w:rsid w:val="00FF2C62"/>
    <w:rsid w:val="00FF5D7A"/>
    <w:rsid w:val="00FF7A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36CC360"/>
  <w15:docId w15:val="{E25B4D8C-C102-433C-8516-553B808923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2">
    <w:name w:val="heading 2"/>
    <w:basedOn w:val="a"/>
    <w:next w:val="a"/>
    <w:link w:val="2Char"/>
    <w:unhideWhenUsed/>
    <w:qFormat/>
    <w:rsid w:val="002F6966"/>
    <w:pPr>
      <w:keepNext/>
      <w:keepLines/>
      <w:widowControl/>
      <w:spacing w:before="200" w:line="360" w:lineRule="auto"/>
      <w:jc w:val="left"/>
      <w:outlineLvl w:val="1"/>
    </w:pPr>
    <w:rPr>
      <w:rFonts w:asciiTheme="majorHAnsi" w:eastAsia="Arial" w:hAnsiTheme="majorHAnsi" w:cstheme="majorBidi"/>
      <w:bCs/>
      <w:color w:val="4F81BD" w:themeColor="accent1"/>
      <w:kern w:val="0"/>
      <w:sz w:val="24"/>
      <w:szCs w:val="26"/>
    </w:rPr>
  </w:style>
  <w:style w:type="paragraph" w:styleId="3">
    <w:name w:val="heading 3"/>
    <w:basedOn w:val="a"/>
    <w:next w:val="a"/>
    <w:link w:val="3Char"/>
    <w:uiPriority w:val="9"/>
    <w:unhideWhenUsed/>
    <w:qFormat/>
    <w:rsid w:val="002F6966"/>
    <w:pPr>
      <w:keepNext/>
      <w:keepLines/>
      <w:spacing w:line="360" w:lineRule="auto"/>
      <w:outlineLvl w:val="2"/>
    </w:pPr>
    <w:rPr>
      <w:rFonts w:eastAsia="Arial"/>
      <w:bCs/>
      <w:sz w:val="24"/>
      <w:szCs w:val="32"/>
    </w:rPr>
  </w:style>
  <w:style w:type="paragraph" w:styleId="4">
    <w:name w:val="heading 4"/>
    <w:basedOn w:val="a"/>
    <w:next w:val="a"/>
    <w:link w:val="4Char"/>
    <w:uiPriority w:val="9"/>
    <w:semiHidden/>
    <w:unhideWhenUsed/>
    <w:qFormat/>
    <w:rsid w:val="00D825EE"/>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Char"/>
    <w:uiPriority w:val="9"/>
    <w:semiHidden/>
    <w:unhideWhenUsed/>
    <w:qFormat/>
    <w:rsid w:val="00D825EE"/>
    <w:pPr>
      <w:keepNext/>
      <w:keepLines/>
      <w:spacing w:before="280" w:after="290" w:line="376" w:lineRule="auto"/>
      <w:outlineLvl w:val="4"/>
    </w:pPr>
    <w:rPr>
      <w:b/>
      <w:bCs/>
      <w:sz w:val="28"/>
      <w:szCs w:val="28"/>
    </w:rPr>
  </w:style>
  <w:style w:type="paragraph" w:styleId="9">
    <w:name w:val="heading 9"/>
    <w:basedOn w:val="a"/>
    <w:next w:val="a"/>
    <w:link w:val="9Char"/>
    <w:semiHidden/>
    <w:unhideWhenUsed/>
    <w:qFormat/>
    <w:rsid w:val="005640B4"/>
    <w:pPr>
      <w:keepNext/>
      <w:keepLines/>
      <w:widowControl/>
      <w:spacing w:before="240" w:afterLines="50" w:after="64" w:line="320" w:lineRule="auto"/>
      <w:jc w:val="left"/>
      <w:outlineLvl w:val="8"/>
    </w:pPr>
    <w:rPr>
      <w:rFonts w:ascii="Cambria" w:eastAsia="宋体" w:hAnsi="Cambria" w:cs="Times New Roman"/>
      <w:kern w:val="0"/>
      <w:szCs w:val="21"/>
      <w:lang w:val="x-none"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578C0"/>
    <w:rPr>
      <w:sz w:val="18"/>
      <w:szCs w:val="18"/>
    </w:rPr>
  </w:style>
  <w:style w:type="paragraph" w:styleId="a4">
    <w:name w:val="footer"/>
    <w:basedOn w:val="a"/>
    <w:link w:val="Char0"/>
    <w:uiPriority w:val="99"/>
    <w:unhideWhenUsed/>
    <w:rsid w:val="00A578C0"/>
    <w:pPr>
      <w:tabs>
        <w:tab w:val="center" w:pos="4153"/>
        <w:tab w:val="right" w:pos="8306"/>
      </w:tabs>
      <w:snapToGrid w:val="0"/>
      <w:jc w:val="left"/>
    </w:pPr>
    <w:rPr>
      <w:sz w:val="18"/>
      <w:szCs w:val="18"/>
    </w:rPr>
  </w:style>
  <w:style w:type="character" w:customStyle="1" w:styleId="Char0">
    <w:name w:val="页脚 Char"/>
    <w:basedOn w:val="a0"/>
    <w:link w:val="a4"/>
    <w:uiPriority w:val="99"/>
    <w:rsid w:val="00A578C0"/>
    <w:rPr>
      <w:sz w:val="18"/>
      <w:szCs w:val="18"/>
    </w:rPr>
  </w:style>
  <w:style w:type="paragraph" w:styleId="a5">
    <w:name w:val="Balloon Text"/>
    <w:basedOn w:val="a"/>
    <w:link w:val="Char1"/>
    <w:uiPriority w:val="99"/>
    <w:semiHidden/>
    <w:unhideWhenUsed/>
    <w:rsid w:val="00A578C0"/>
    <w:rPr>
      <w:sz w:val="18"/>
      <w:szCs w:val="18"/>
    </w:rPr>
  </w:style>
  <w:style w:type="character" w:customStyle="1" w:styleId="Char1">
    <w:name w:val="批注框文本 Char"/>
    <w:basedOn w:val="a0"/>
    <w:link w:val="a5"/>
    <w:uiPriority w:val="99"/>
    <w:semiHidden/>
    <w:rsid w:val="00A578C0"/>
    <w:rPr>
      <w:sz w:val="18"/>
      <w:szCs w:val="18"/>
    </w:rPr>
  </w:style>
  <w:style w:type="paragraph" w:styleId="a6">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表段落11,Task Body"/>
    <w:basedOn w:val="a"/>
    <w:link w:val="Char2"/>
    <w:uiPriority w:val="34"/>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列表段落 Char,¥¡¡¡¡ì¬º¥¹¥È¶ÎÂä Char,ÁÐ³ö¶ÎÂä Char,¥ê¥¹¥È¶ÎÂä Char,列表段落1 Char,—ño’i—Ž Char,1st level - Bullet List Paragraph Char,목록단락 Char"/>
    <w:link w:val="a6"/>
    <w:uiPriority w:val="34"/>
    <w:qFormat/>
    <w:locked/>
    <w:rsid w:val="00750473"/>
  </w:style>
  <w:style w:type="character" w:styleId="a7">
    <w:name w:val="annotation reference"/>
    <w:basedOn w:val="a0"/>
    <w:uiPriority w:val="99"/>
    <w:semiHidden/>
    <w:unhideWhenUsed/>
    <w:rsid w:val="00685118"/>
    <w:rPr>
      <w:sz w:val="21"/>
      <w:szCs w:val="21"/>
    </w:rPr>
  </w:style>
  <w:style w:type="paragraph" w:styleId="a8">
    <w:name w:val="annotation text"/>
    <w:basedOn w:val="a"/>
    <w:link w:val="Char3"/>
    <w:uiPriority w:val="99"/>
    <w:unhideWhenUsed/>
    <w:qFormat/>
    <w:rsid w:val="00685118"/>
    <w:pPr>
      <w:jc w:val="left"/>
    </w:pPr>
  </w:style>
  <w:style w:type="character" w:customStyle="1" w:styleId="Char3">
    <w:name w:val="批注文字 Char"/>
    <w:basedOn w:val="a0"/>
    <w:link w:val="a8"/>
    <w:uiPriority w:val="99"/>
    <w:qFormat/>
    <w:rsid w:val="00685118"/>
  </w:style>
  <w:style w:type="paragraph" w:styleId="a9">
    <w:name w:val="annotation subject"/>
    <w:basedOn w:val="a8"/>
    <w:next w:val="a8"/>
    <w:link w:val="Char4"/>
    <w:uiPriority w:val="99"/>
    <w:semiHidden/>
    <w:unhideWhenUsed/>
    <w:rsid w:val="00685118"/>
    <w:rPr>
      <w:b/>
      <w:bCs/>
    </w:rPr>
  </w:style>
  <w:style w:type="character" w:customStyle="1" w:styleId="Char4">
    <w:name w:val="批注主题 Char"/>
    <w:basedOn w:val="Char3"/>
    <w:link w:val="a9"/>
    <w:uiPriority w:val="99"/>
    <w:semiHidden/>
    <w:rsid w:val="00685118"/>
    <w:rPr>
      <w:b/>
      <w:bCs/>
    </w:rPr>
  </w:style>
  <w:style w:type="paragraph" w:styleId="aa">
    <w:name w:val="Normal (Web)"/>
    <w:basedOn w:val="a"/>
    <w:uiPriority w:val="99"/>
    <w:unhideWhenUsed/>
    <w:rsid w:val="0010576F"/>
    <w:pPr>
      <w:widowControl/>
      <w:spacing w:before="100" w:beforeAutospacing="1" w:after="100" w:afterAutospacing="1"/>
      <w:jc w:val="left"/>
    </w:pPr>
    <w:rPr>
      <w:rFonts w:ascii="宋体" w:eastAsia="宋体" w:hAnsi="宋体" w:cs="宋体"/>
      <w:kern w:val="0"/>
      <w:sz w:val="24"/>
      <w:szCs w:val="24"/>
    </w:rPr>
  </w:style>
  <w:style w:type="paragraph" w:styleId="ab">
    <w:name w:val="caption"/>
    <w:basedOn w:val="a"/>
    <w:next w:val="a"/>
    <w:uiPriority w:val="35"/>
    <w:unhideWhenUsed/>
    <w:qFormat/>
    <w:rsid w:val="00850D43"/>
    <w:rPr>
      <w:rFonts w:asciiTheme="majorHAnsi" w:eastAsia="黑体" w:hAnsiTheme="majorHAnsi" w:cstheme="majorBidi"/>
      <w:sz w:val="20"/>
      <w:szCs w:val="20"/>
    </w:rPr>
  </w:style>
  <w:style w:type="character" w:styleId="ac">
    <w:name w:val="Placeholder Text"/>
    <w:basedOn w:val="a0"/>
    <w:uiPriority w:val="99"/>
    <w:semiHidden/>
    <w:rsid w:val="00343302"/>
    <w:rPr>
      <w:color w:val="808080"/>
    </w:rPr>
  </w:style>
  <w:style w:type="character" w:customStyle="1" w:styleId="2Char">
    <w:name w:val="标题 2 Char"/>
    <w:basedOn w:val="a0"/>
    <w:link w:val="2"/>
    <w:rsid w:val="002F6966"/>
    <w:rPr>
      <w:rFonts w:asciiTheme="majorHAnsi" w:eastAsia="Arial" w:hAnsiTheme="majorHAnsi" w:cstheme="majorBidi"/>
      <w:bCs/>
      <w:color w:val="4F81BD" w:themeColor="accent1"/>
      <w:kern w:val="0"/>
      <w:sz w:val="24"/>
      <w:szCs w:val="26"/>
    </w:rPr>
  </w:style>
  <w:style w:type="table" w:styleId="ad">
    <w:name w:val="Table Grid"/>
    <w:basedOn w:val="a1"/>
    <w:uiPriority w:val="59"/>
    <w:rsid w:val="006344F4"/>
    <w:rPr>
      <w:rFonts w:ascii="Times New Roman" w:eastAsia="PMingLiU"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标题 3 Char"/>
    <w:basedOn w:val="a0"/>
    <w:link w:val="3"/>
    <w:uiPriority w:val="9"/>
    <w:rsid w:val="002F6966"/>
    <w:rPr>
      <w:rFonts w:eastAsia="Arial"/>
      <w:bCs/>
      <w:sz w:val="24"/>
      <w:szCs w:val="32"/>
    </w:rPr>
  </w:style>
  <w:style w:type="character" w:customStyle="1" w:styleId="4Char">
    <w:name w:val="标题 4 Char"/>
    <w:basedOn w:val="a0"/>
    <w:link w:val="4"/>
    <w:uiPriority w:val="9"/>
    <w:semiHidden/>
    <w:rsid w:val="00D825EE"/>
    <w:rPr>
      <w:rFonts w:asciiTheme="majorHAnsi" w:eastAsiaTheme="majorEastAsia" w:hAnsiTheme="majorHAnsi" w:cstheme="majorBidi"/>
      <w:b/>
      <w:bCs/>
      <w:sz w:val="28"/>
      <w:szCs w:val="28"/>
    </w:rPr>
  </w:style>
  <w:style w:type="character" w:customStyle="1" w:styleId="5Char">
    <w:name w:val="标题 5 Char"/>
    <w:basedOn w:val="a0"/>
    <w:link w:val="5"/>
    <w:uiPriority w:val="9"/>
    <w:semiHidden/>
    <w:rsid w:val="00D825EE"/>
    <w:rPr>
      <w:b/>
      <w:bCs/>
      <w:sz w:val="28"/>
      <w:szCs w:val="28"/>
    </w:rPr>
  </w:style>
  <w:style w:type="paragraph" w:customStyle="1" w:styleId="TAH">
    <w:name w:val="TAH"/>
    <w:basedOn w:val="TAC"/>
    <w:link w:val="TAHCar"/>
    <w:qFormat/>
    <w:rsid w:val="007360F3"/>
    <w:rPr>
      <w:b/>
    </w:rPr>
  </w:style>
  <w:style w:type="paragraph" w:customStyle="1" w:styleId="TAC">
    <w:name w:val="TAC"/>
    <w:basedOn w:val="a"/>
    <w:link w:val="TACChar"/>
    <w:qFormat/>
    <w:rsid w:val="007360F3"/>
    <w:pPr>
      <w:keepNext/>
      <w:keepLines/>
      <w:widowControl/>
      <w:jc w:val="center"/>
    </w:pPr>
    <w:rPr>
      <w:rFonts w:ascii="Arial" w:eastAsia="宋体" w:hAnsi="Arial" w:cs="Times New Roman"/>
      <w:kern w:val="0"/>
      <w:sz w:val="18"/>
      <w:szCs w:val="20"/>
      <w:lang w:val="en-GB" w:eastAsia="en-US"/>
    </w:rPr>
  </w:style>
  <w:style w:type="character" w:customStyle="1" w:styleId="TACChar">
    <w:name w:val="TAC Char"/>
    <w:link w:val="TAC"/>
    <w:qFormat/>
    <w:rsid w:val="007360F3"/>
    <w:rPr>
      <w:rFonts w:ascii="Arial" w:eastAsia="宋体" w:hAnsi="Arial" w:cs="Times New Roman"/>
      <w:kern w:val="0"/>
      <w:sz w:val="18"/>
      <w:szCs w:val="20"/>
      <w:lang w:val="en-GB" w:eastAsia="en-US"/>
    </w:rPr>
  </w:style>
  <w:style w:type="character" w:customStyle="1" w:styleId="TAHCar">
    <w:name w:val="TAH Car"/>
    <w:link w:val="TAH"/>
    <w:qFormat/>
    <w:rsid w:val="007360F3"/>
    <w:rPr>
      <w:rFonts w:ascii="Arial" w:eastAsia="宋体" w:hAnsi="Arial" w:cs="Times New Roman"/>
      <w:b/>
      <w:kern w:val="0"/>
      <w:sz w:val="18"/>
      <w:szCs w:val="20"/>
      <w:lang w:val="en-GB" w:eastAsia="en-US"/>
    </w:rPr>
  </w:style>
  <w:style w:type="paragraph" w:customStyle="1" w:styleId="TH">
    <w:name w:val="TH"/>
    <w:basedOn w:val="a"/>
    <w:link w:val="THChar"/>
    <w:qFormat/>
    <w:rsid w:val="007360F3"/>
    <w:pPr>
      <w:keepNext/>
      <w:keepLines/>
      <w:widowControl/>
      <w:spacing w:before="60" w:after="180"/>
      <w:jc w:val="center"/>
    </w:pPr>
    <w:rPr>
      <w:rFonts w:ascii="Arial" w:eastAsia="宋体" w:hAnsi="Arial" w:cs="Times New Roman"/>
      <w:b/>
      <w:kern w:val="0"/>
      <w:sz w:val="20"/>
      <w:szCs w:val="20"/>
      <w:lang w:val="en-GB" w:eastAsia="en-US"/>
    </w:rPr>
  </w:style>
  <w:style w:type="character" w:customStyle="1" w:styleId="THChar">
    <w:name w:val="TH Char"/>
    <w:link w:val="TH"/>
    <w:qFormat/>
    <w:rsid w:val="007360F3"/>
    <w:rPr>
      <w:rFonts w:ascii="Arial" w:eastAsia="宋体" w:hAnsi="Arial" w:cs="Times New Roman"/>
      <w:b/>
      <w:kern w:val="0"/>
      <w:sz w:val="20"/>
      <w:szCs w:val="20"/>
      <w:lang w:val="en-GB" w:eastAsia="en-US"/>
    </w:rPr>
  </w:style>
  <w:style w:type="paragraph" w:styleId="ae">
    <w:name w:val="Revision"/>
    <w:hidden/>
    <w:uiPriority w:val="99"/>
    <w:semiHidden/>
    <w:rsid w:val="00207649"/>
  </w:style>
  <w:style w:type="paragraph" w:customStyle="1" w:styleId="TAN">
    <w:name w:val="TAN"/>
    <w:basedOn w:val="a"/>
    <w:link w:val="TANChar"/>
    <w:qFormat/>
    <w:rsid w:val="002531E8"/>
    <w:pPr>
      <w:keepNext/>
      <w:keepLines/>
      <w:widowControl/>
      <w:ind w:left="851" w:hanging="851"/>
      <w:jc w:val="left"/>
    </w:pPr>
    <w:rPr>
      <w:rFonts w:ascii="Arial" w:eastAsia="宋体" w:hAnsi="Arial" w:cs="Times New Roman"/>
      <w:kern w:val="0"/>
      <w:sz w:val="18"/>
      <w:szCs w:val="20"/>
      <w:lang w:val="en-GB" w:eastAsia="en-US"/>
    </w:rPr>
  </w:style>
  <w:style w:type="character" w:customStyle="1" w:styleId="TANChar">
    <w:name w:val="TAN Char"/>
    <w:link w:val="TAN"/>
    <w:rsid w:val="002531E8"/>
    <w:rPr>
      <w:rFonts w:ascii="Arial" w:eastAsia="宋体" w:hAnsi="Arial" w:cs="Times New Roman"/>
      <w:kern w:val="0"/>
      <w:sz w:val="18"/>
      <w:szCs w:val="20"/>
      <w:lang w:val="en-GB" w:eastAsia="en-US"/>
    </w:rPr>
  </w:style>
  <w:style w:type="character" w:styleId="af">
    <w:name w:val="Hyperlink"/>
    <w:uiPriority w:val="99"/>
    <w:qFormat/>
    <w:rsid w:val="00843BFB"/>
    <w:rPr>
      <w:color w:val="0000FF"/>
      <w:u w:val="single"/>
    </w:rPr>
  </w:style>
  <w:style w:type="character" w:styleId="af0">
    <w:name w:val="Strong"/>
    <w:basedOn w:val="a0"/>
    <w:uiPriority w:val="22"/>
    <w:qFormat/>
    <w:rsid w:val="00A036C9"/>
    <w:rPr>
      <w:b/>
      <w:bCs/>
    </w:rPr>
  </w:style>
  <w:style w:type="character" w:customStyle="1" w:styleId="9Char">
    <w:name w:val="标题 9 Char"/>
    <w:basedOn w:val="a0"/>
    <w:link w:val="9"/>
    <w:semiHidden/>
    <w:rsid w:val="005640B4"/>
    <w:rPr>
      <w:rFonts w:ascii="Cambria" w:eastAsia="宋体" w:hAnsi="Cambria" w:cs="Times New Roman"/>
      <w:kern w:val="0"/>
      <w:szCs w:val="21"/>
      <w:lang w:val="x-none" w:eastAsia="en-US"/>
    </w:rPr>
  </w:style>
  <w:style w:type="paragraph" w:customStyle="1" w:styleId="20">
    <w:name w:val="列出段落2"/>
    <w:basedOn w:val="a"/>
    <w:link w:val="af1"/>
    <w:uiPriority w:val="34"/>
    <w:qFormat/>
    <w:rsid w:val="00144AE7"/>
    <w:pPr>
      <w:widowControl/>
      <w:suppressAutoHyphens/>
      <w:spacing w:after="50"/>
      <w:ind w:left="840"/>
      <w:jc w:val="left"/>
    </w:pPr>
    <w:rPr>
      <w:rFonts w:ascii="Cambria" w:eastAsia="黑体" w:hAnsi="Cambria" w:cs="宋体"/>
      <w:kern w:val="0"/>
      <w:sz w:val="20"/>
      <w:szCs w:val="20"/>
      <w:lang w:eastAsia="en-US"/>
    </w:rPr>
  </w:style>
  <w:style w:type="character" w:customStyle="1" w:styleId="af1">
    <w:name w:val="列出段落 字符"/>
    <w:link w:val="20"/>
    <w:uiPriority w:val="34"/>
    <w:qFormat/>
    <w:rsid w:val="00144AE7"/>
    <w:rPr>
      <w:rFonts w:ascii="Cambria" w:eastAsia="黑体" w:hAnsi="Cambria" w:cs="宋体"/>
      <w:kern w:val="0"/>
      <w:sz w:val="20"/>
      <w:szCs w:val="20"/>
      <w:lang w:eastAsia="en-US"/>
    </w:rPr>
  </w:style>
  <w:style w:type="paragraph" w:customStyle="1" w:styleId="Default">
    <w:name w:val="Default"/>
    <w:rsid w:val="009462DD"/>
    <w:pPr>
      <w:widowControl w:val="0"/>
      <w:autoSpaceDE w:val="0"/>
      <w:autoSpaceDN w:val="0"/>
      <w:adjustRightInd w:val="0"/>
    </w:pPr>
    <w:rPr>
      <w:rFonts w:ascii="Arial" w:hAnsi="Arial" w:cs="Arial"/>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9427551">
      <w:bodyDiv w:val="1"/>
      <w:marLeft w:val="0"/>
      <w:marRight w:val="0"/>
      <w:marTop w:val="0"/>
      <w:marBottom w:val="0"/>
      <w:divBdr>
        <w:top w:val="none" w:sz="0" w:space="0" w:color="auto"/>
        <w:left w:val="none" w:sz="0" w:space="0" w:color="auto"/>
        <w:bottom w:val="none" w:sz="0" w:space="0" w:color="auto"/>
        <w:right w:val="none" w:sz="0" w:space="0" w:color="auto"/>
      </w:divBdr>
    </w:div>
    <w:div w:id="183440358">
      <w:bodyDiv w:val="1"/>
      <w:marLeft w:val="0"/>
      <w:marRight w:val="0"/>
      <w:marTop w:val="0"/>
      <w:marBottom w:val="0"/>
      <w:divBdr>
        <w:top w:val="none" w:sz="0" w:space="0" w:color="auto"/>
        <w:left w:val="none" w:sz="0" w:space="0" w:color="auto"/>
        <w:bottom w:val="none" w:sz="0" w:space="0" w:color="auto"/>
        <w:right w:val="none" w:sz="0" w:space="0" w:color="auto"/>
      </w:divBdr>
    </w:div>
    <w:div w:id="315038373">
      <w:bodyDiv w:val="1"/>
      <w:marLeft w:val="0"/>
      <w:marRight w:val="0"/>
      <w:marTop w:val="0"/>
      <w:marBottom w:val="0"/>
      <w:divBdr>
        <w:top w:val="none" w:sz="0" w:space="0" w:color="auto"/>
        <w:left w:val="none" w:sz="0" w:space="0" w:color="auto"/>
        <w:bottom w:val="none" w:sz="0" w:space="0" w:color="auto"/>
        <w:right w:val="none" w:sz="0" w:space="0" w:color="auto"/>
      </w:divBdr>
      <w:divsChild>
        <w:div w:id="293294185">
          <w:marLeft w:val="547"/>
          <w:marRight w:val="0"/>
          <w:marTop w:val="0"/>
          <w:marBottom w:val="50"/>
          <w:divBdr>
            <w:top w:val="none" w:sz="0" w:space="0" w:color="auto"/>
            <w:left w:val="none" w:sz="0" w:space="0" w:color="auto"/>
            <w:bottom w:val="none" w:sz="0" w:space="0" w:color="auto"/>
            <w:right w:val="none" w:sz="0" w:space="0" w:color="auto"/>
          </w:divBdr>
        </w:div>
        <w:div w:id="337660459">
          <w:marLeft w:val="1166"/>
          <w:marRight w:val="0"/>
          <w:marTop w:val="0"/>
          <w:marBottom w:val="50"/>
          <w:divBdr>
            <w:top w:val="none" w:sz="0" w:space="0" w:color="auto"/>
            <w:left w:val="none" w:sz="0" w:space="0" w:color="auto"/>
            <w:bottom w:val="none" w:sz="0" w:space="0" w:color="auto"/>
            <w:right w:val="none" w:sz="0" w:space="0" w:color="auto"/>
          </w:divBdr>
        </w:div>
        <w:div w:id="393629518">
          <w:marLeft w:val="547"/>
          <w:marRight w:val="0"/>
          <w:marTop w:val="0"/>
          <w:marBottom w:val="50"/>
          <w:divBdr>
            <w:top w:val="none" w:sz="0" w:space="0" w:color="auto"/>
            <w:left w:val="none" w:sz="0" w:space="0" w:color="auto"/>
            <w:bottom w:val="none" w:sz="0" w:space="0" w:color="auto"/>
            <w:right w:val="none" w:sz="0" w:space="0" w:color="auto"/>
          </w:divBdr>
        </w:div>
        <w:div w:id="1449197849">
          <w:marLeft w:val="1166"/>
          <w:marRight w:val="0"/>
          <w:marTop w:val="0"/>
          <w:marBottom w:val="50"/>
          <w:divBdr>
            <w:top w:val="none" w:sz="0" w:space="0" w:color="auto"/>
            <w:left w:val="none" w:sz="0" w:space="0" w:color="auto"/>
            <w:bottom w:val="none" w:sz="0" w:space="0" w:color="auto"/>
            <w:right w:val="none" w:sz="0" w:space="0" w:color="auto"/>
          </w:divBdr>
        </w:div>
        <w:div w:id="1841845181">
          <w:marLeft w:val="547"/>
          <w:marRight w:val="0"/>
          <w:marTop w:val="0"/>
          <w:marBottom w:val="50"/>
          <w:divBdr>
            <w:top w:val="none" w:sz="0" w:space="0" w:color="auto"/>
            <w:left w:val="none" w:sz="0" w:space="0" w:color="auto"/>
            <w:bottom w:val="none" w:sz="0" w:space="0" w:color="auto"/>
            <w:right w:val="none" w:sz="0" w:space="0" w:color="auto"/>
          </w:divBdr>
        </w:div>
        <w:div w:id="1886943505">
          <w:marLeft w:val="1166"/>
          <w:marRight w:val="0"/>
          <w:marTop w:val="0"/>
          <w:marBottom w:val="50"/>
          <w:divBdr>
            <w:top w:val="none" w:sz="0" w:space="0" w:color="auto"/>
            <w:left w:val="none" w:sz="0" w:space="0" w:color="auto"/>
            <w:bottom w:val="none" w:sz="0" w:space="0" w:color="auto"/>
            <w:right w:val="none" w:sz="0" w:space="0" w:color="auto"/>
          </w:divBdr>
        </w:div>
      </w:divsChild>
    </w:div>
    <w:div w:id="322441147">
      <w:bodyDiv w:val="1"/>
      <w:marLeft w:val="0"/>
      <w:marRight w:val="0"/>
      <w:marTop w:val="0"/>
      <w:marBottom w:val="0"/>
      <w:divBdr>
        <w:top w:val="none" w:sz="0" w:space="0" w:color="auto"/>
        <w:left w:val="none" w:sz="0" w:space="0" w:color="auto"/>
        <w:bottom w:val="none" w:sz="0" w:space="0" w:color="auto"/>
        <w:right w:val="none" w:sz="0" w:space="0" w:color="auto"/>
      </w:divBdr>
    </w:div>
    <w:div w:id="328292338">
      <w:bodyDiv w:val="1"/>
      <w:marLeft w:val="0"/>
      <w:marRight w:val="0"/>
      <w:marTop w:val="0"/>
      <w:marBottom w:val="0"/>
      <w:divBdr>
        <w:top w:val="none" w:sz="0" w:space="0" w:color="auto"/>
        <w:left w:val="none" w:sz="0" w:space="0" w:color="auto"/>
        <w:bottom w:val="none" w:sz="0" w:space="0" w:color="auto"/>
        <w:right w:val="none" w:sz="0" w:space="0" w:color="auto"/>
      </w:divBdr>
    </w:div>
    <w:div w:id="329332863">
      <w:bodyDiv w:val="1"/>
      <w:marLeft w:val="0"/>
      <w:marRight w:val="0"/>
      <w:marTop w:val="0"/>
      <w:marBottom w:val="0"/>
      <w:divBdr>
        <w:top w:val="none" w:sz="0" w:space="0" w:color="auto"/>
        <w:left w:val="none" w:sz="0" w:space="0" w:color="auto"/>
        <w:bottom w:val="none" w:sz="0" w:space="0" w:color="auto"/>
        <w:right w:val="none" w:sz="0" w:space="0" w:color="auto"/>
      </w:divBdr>
    </w:div>
    <w:div w:id="351104354">
      <w:bodyDiv w:val="1"/>
      <w:marLeft w:val="0"/>
      <w:marRight w:val="0"/>
      <w:marTop w:val="0"/>
      <w:marBottom w:val="0"/>
      <w:divBdr>
        <w:top w:val="none" w:sz="0" w:space="0" w:color="auto"/>
        <w:left w:val="none" w:sz="0" w:space="0" w:color="auto"/>
        <w:bottom w:val="none" w:sz="0" w:space="0" w:color="auto"/>
        <w:right w:val="none" w:sz="0" w:space="0" w:color="auto"/>
      </w:divBdr>
    </w:div>
    <w:div w:id="408692731">
      <w:bodyDiv w:val="1"/>
      <w:marLeft w:val="0"/>
      <w:marRight w:val="0"/>
      <w:marTop w:val="0"/>
      <w:marBottom w:val="0"/>
      <w:divBdr>
        <w:top w:val="none" w:sz="0" w:space="0" w:color="auto"/>
        <w:left w:val="none" w:sz="0" w:space="0" w:color="auto"/>
        <w:bottom w:val="none" w:sz="0" w:space="0" w:color="auto"/>
        <w:right w:val="none" w:sz="0" w:space="0" w:color="auto"/>
      </w:divBdr>
    </w:div>
    <w:div w:id="488637891">
      <w:bodyDiv w:val="1"/>
      <w:marLeft w:val="0"/>
      <w:marRight w:val="0"/>
      <w:marTop w:val="0"/>
      <w:marBottom w:val="0"/>
      <w:divBdr>
        <w:top w:val="none" w:sz="0" w:space="0" w:color="auto"/>
        <w:left w:val="none" w:sz="0" w:space="0" w:color="auto"/>
        <w:bottom w:val="none" w:sz="0" w:space="0" w:color="auto"/>
        <w:right w:val="none" w:sz="0" w:space="0" w:color="auto"/>
      </w:divBdr>
    </w:div>
    <w:div w:id="667681697">
      <w:bodyDiv w:val="1"/>
      <w:marLeft w:val="0"/>
      <w:marRight w:val="0"/>
      <w:marTop w:val="0"/>
      <w:marBottom w:val="0"/>
      <w:divBdr>
        <w:top w:val="none" w:sz="0" w:space="0" w:color="auto"/>
        <w:left w:val="none" w:sz="0" w:space="0" w:color="auto"/>
        <w:bottom w:val="none" w:sz="0" w:space="0" w:color="auto"/>
        <w:right w:val="none" w:sz="0" w:space="0" w:color="auto"/>
      </w:divBdr>
    </w:div>
    <w:div w:id="697506884">
      <w:bodyDiv w:val="1"/>
      <w:marLeft w:val="0"/>
      <w:marRight w:val="0"/>
      <w:marTop w:val="0"/>
      <w:marBottom w:val="0"/>
      <w:divBdr>
        <w:top w:val="none" w:sz="0" w:space="0" w:color="auto"/>
        <w:left w:val="none" w:sz="0" w:space="0" w:color="auto"/>
        <w:bottom w:val="none" w:sz="0" w:space="0" w:color="auto"/>
        <w:right w:val="none" w:sz="0" w:space="0" w:color="auto"/>
      </w:divBdr>
      <w:divsChild>
        <w:div w:id="301085803">
          <w:marLeft w:val="547"/>
          <w:marRight w:val="0"/>
          <w:marTop w:val="0"/>
          <w:marBottom w:val="0"/>
          <w:divBdr>
            <w:top w:val="none" w:sz="0" w:space="0" w:color="auto"/>
            <w:left w:val="none" w:sz="0" w:space="0" w:color="auto"/>
            <w:bottom w:val="none" w:sz="0" w:space="0" w:color="auto"/>
            <w:right w:val="none" w:sz="0" w:space="0" w:color="auto"/>
          </w:divBdr>
        </w:div>
        <w:div w:id="895897424">
          <w:marLeft w:val="547"/>
          <w:marRight w:val="0"/>
          <w:marTop w:val="0"/>
          <w:marBottom w:val="0"/>
          <w:divBdr>
            <w:top w:val="none" w:sz="0" w:space="0" w:color="auto"/>
            <w:left w:val="none" w:sz="0" w:space="0" w:color="auto"/>
            <w:bottom w:val="none" w:sz="0" w:space="0" w:color="auto"/>
            <w:right w:val="none" w:sz="0" w:space="0" w:color="auto"/>
          </w:divBdr>
        </w:div>
        <w:div w:id="949554952">
          <w:marLeft w:val="547"/>
          <w:marRight w:val="0"/>
          <w:marTop w:val="0"/>
          <w:marBottom w:val="0"/>
          <w:divBdr>
            <w:top w:val="none" w:sz="0" w:space="0" w:color="auto"/>
            <w:left w:val="none" w:sz="0" w:space="0" w:color="auto"/>
            <w:bottom w:val="none" w:sz="0" w:space="0" w:color="auto"/>
            <w:right w:val="none" w:sz="0" w:space="0" w:color="auto"/>
          </w:divBdr>
        </w:div>
        <w:div w:id="1613242027">
          <w:marLeft w:val="1166"/>
          <w:marRight w:val="0"/>
          <w:marTop w:val="0"/>
          <w:marBottom w:val="0"/>
          <w:divBdr>
            <w:top w:val="none" w:sz="0" w:space="0" w:color="auto"/>
            <w:left w:val="none" w:sz="0" w:space="0" w:color="auto"/>
            <w:bottom w:val="none" w:sz="0" w:space="0" w:color="auto"/>
            <w:right w:val="none" w:sz="0" w:space="0" w:color="auto"/>
          </w:divBdr>
        </w:div>
        <w:div w:id="1925921158">
          <w:marLeft w:val="1166"/>
          <w:marRight w:val="0"/>
          <w:marTop w:val="0"/>
          <w:marBottom w:val="0"/>
          <w:divBdr>
            <w:top w:val="none" w:sz="0" w:space="0" w:color="auto"/>
            <w:left w:val="none" w:sz="0" w:space="0" w:color="auto"/>
            <w:bottom w:val="none" w:sz="0" w:space="0" w:color="auto"/>
            <w:right w:val="none" w:sz="0" w:space="0" w:color="auto"/>
          </w:divBdr>
        </w:div>
        <w:div w:id="2099058444">
          <w:marLeft w:val="547"/>
          <w:marRight w:val="0"/>
          <w:marTop w:val="0"/>
          <w:marBottom w:val="0"/>
          <w:divBdr>
            <w:top w:val="none" w:sz="0" w:space="0" w:color="auto"/>
            <w:left w:val="none" w:sz="0" w:space="0" w:color="auto"/>
            <w:bottom w:val="none" w:sz="0" w:space="0" w:color="auto"/>
            <w:right w:val="none" w:sz="0" w:space="0" w:color="auto"/>
          </w:divBdr>
        </w:div>
      </w:divsChild>
    </w:div>
    <w:div w:id="714235498">
      <w:bodyDiv w:val="1"/>
      <w:marLeft w:val="0"/>
      <w:marRight w:val="0"/>
      <w:marTop w:val="0"/>
      <w:marBottom w:val="0"/>
      <w:divBdr>
        <w:top w:val="none" w:sz="0" w:space="0" w:color="auto"/>
        <w:left w:val="none" w:sz="0" w:space="0" w:color="auto"/>
        <w:bottom w:val="none" w:sz="0" w:space="0" w:color="auto"/>
        <w:right w:val="none" w:sz="0" w:space="0" w:color="auto"/>
      </w:divBdr>
      <w:divsChild>
        <w:div w:id="250630668">
          <w:marLeft w:val="0"/>
          <w:marRight w:val="0"/>
          <w:marTop w:val="0"/>
          <w:marBottom w:val="0"/>
          <w:divBdr>
            <w:top w:val="none" w:sz="0" w:space="0" w:color="auto"/>
            <w:left w:val="none" w:sz="0" w:space="0" w:color="auto"/>
            <w:bottom w:val="none" w:sz="0" w:space="0" w:color="auto"/>
            <w:right w:val="none" w:sz="0" w:space="0" w:color="auto"/>
          </w:divBdr>
          <w:divsChild>
            <w:div w:id="1247574488">
              <w:marLeft w:val="0"/>
              <w:marRight w:val="0"/>
              <w:marTop w:val="0"/>
              <w:marBottom w:val="0"/>
              <w:divBdr>
                <w:top w:val="none" w:sz="0" w:space="0" w:color="auto"/>
                <w:left w:val="none" w:sz="0" w:space="0" w:color="auto"/>
                <w:bottom w:val="none" w:sz="0" w:space="0" w:color="auto"/>
                <w:right w:val="none" w:sz="0" w:space="0" w:color="auto"/>
              </w:divBdr>
              <w:divsChild>
                <w:div w:id="1787650130">
                  <w:marLeft w:val="0"/>
                  <w:marRight w:val="0"/>
                  <w:marTop w:val="0"/>
                  <w:marBottom w:val="0"/>
                  <w:divBdr>
                    <w:top w:val="none" w:sz="0" w:space="0" w:color="auto"/>
                    <w:left w:val="none" w:sz="0" w:space="0" w:color="auto"/>
                    <w:bottom w:val="none" w:sz="0" w:space="0" w:color="auto"/>
                    <w:right w:val="none" w:sz="0" w:space="0" w:color="auto"/>
                  </w:divBdr>
                  <w:divsChild>
                    <w:div w:id="460265513">
                      <w:marLeft w:val="0"/>
                      <w:marRight w:val="0"/>
                      <w:marTop w:val="0"/>
                      <w:marBottom w:val="0"/>
                      <w:divBdr>
                        <w:top w:val="none" w:sz="0" w:space="0" w:color="auto"/>
                        <w:left w:val="none" w:sz="0" w:space="0" w:color="auto"/>
                        <w:bottom w:val="none" w:sz="0" w:space="0" w:color="auto"/>
                        <w:right w:val="none" w:sz="0" w:space="0" w:color="auto"/>
                      </w:divBdr>
                      <w:divsChild>
                        <w:div w:id="1235236398">
                          <w:marLeft w:val="0"/>
                          <w:marRight w:val="0"/>
                          <w:marTop w:val="0"/>
                          <w:marBottom w:val="900"/>
                          <w:divBdr>
                            <w:top w:val="none" w:sz="0" w:space="0" w:color="auto"/>
                            <w:left w:val="none" w:sz="0" w:space="0" w:color="auto"/>
                            <w:bottom w:val="none" w:sz="0" w:space="0" w:color="auto"/>
                            <w:right w:val="none" w:sz="0" w:space="0" w:color="auto"/>
                          </w:divBdr>
                          <w:divsChild>
                            <w:div w:id="2022075531">
                              <w:marLeft w:val="0"/>
                              <w:marRight w:val="0"/>
                              <w:marTop w:val="0"/>
                              <w:marBottom w:val="0"/>
                              <w:divBdr>
                                <w:top w:val="none" w:sz="0" w:space="0" w:color="auto"/>
                                <w:left w:val="none" w:sz="0" w:space="0" w:color="auto"/>
                                <w:bottom w:val="none" w:sz="0" w:space="0" w:color="auto"/>
                                <w:right w:val="none" w:sz="0" w:space="0" w:color="auto"/>
                              </w:divBdr>
                              <w:divsChild>
                                <w:div w:id="1612086007">
                                  <w:marLeft w:val="0"/>
                                  <w:marRight w:val="0"/>
                                  <w:marTop w:val="0"/>
                                  <w:marBottom w:val="0"/>
                                  <w:divBdr>
                                    <w:top w:val="none" w:sz="0" w:space="0" w:color="auto"/>
                                    <w:left w:val="none" w:sz="0" w:space="0" w:color="auto"/>
                                    <w:bottom w:val="none" w:sz="0" w:space="0" w:color="auto"/>
                                    <w:right w:val="none" w:sz="0" w:space="0" w:color="auto"/>
                                  </w:divBdr>
                                  <w:divsChild>
                                    <w:div w:id="1121462044">
                                      <w:marLeft w:val="0"/>
                                      <w:marRight w:val="0"/>
                                      <w:marTop w:val="0"/>
                                      <w:marBottom w:val="0"/>
                                      <w:divBdr>
                                        <w:top w:val="none" w:sz="0" w:space="0" w:color="auto"/>
                                        <w:left w:val="none" w:sz="0" w:space="0" w:color="auto"/>
                                        <w:bottom w:val="none" w:sz="0" w:space="0" w:color="auto"/>
                                        <w:right w:val="none" w:sz="0" w:space="0" w:color="auto"/>
                                      </w:divBdr>
                                      <w:divsChild>
                                        <w:div w:id="575091420">
                                          <w:marLeft w:val="0"/>
                                          <w:marRight w:val="0"/>
                                          <w:marTop w:val="0"/>
                                          <w:marBottom w:val="0"/>
                                          <w:divBdr>
                                            <w:top w:val="none" w:sz="0" w:space="0" w:color="auto"/>
                                            <w:left w:val="none" w:sz="0" w:space="0" w:color="auto"/>
                                            <w:bottom w:val="none" w:sz="0" w:space="0" w:color="auto"/>
                                            <w:right w:val="none" w:sz="0" w:space="0" w:color="auto"/>
                                          </w:divBdr>
                                          <w:divsChild>
                                            <w:div w:id="238832693">
                                              <w:marLeft w:val="0"/>
                                              <w:marRight w:val="0"/>
                                              <w:marTop w:val="0"/>
                                              <w:marBottom w:val="0"/>
                                              <w:divBdr>
                                                <w:top w:val="single" w:sz="6" w:space="0" w:color="EEEEEE"/>
                                                <w:left w:val="single" w:sz="2" w:space="0" w:color="EEEEEE"/>
                                                <w:bottom w:val="single" w:sz="6" w:space="0" w:color="EEEEEE"/>
                                                <w:right w:val="single" w:sz="6" w:space="0" w:color="EEEEEE"/>
                                              </w:divBdr>
                                              <w:divsChild>
                                                <w:div w:id="468596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42026958">
      <w:bodyDiv w:val="1"/>
      <w:marLeft w:val="0"/>
      <w:marRight w:val="0"/>
      <w:marTop w:val="0"/>
      <w:marBottom w:val="0"/>
      <w:divBdr>
        <w:top w:val="none" w:sz="0" w:space="0" w:color="auto"/>
        <w:left w:val="none" w:sz="0" w:space="0" w:color="auto"/>
        <w:bottom w:val="none" w:sz="0" w:space="0" w:color="auto"/>
        <w:right w:val="none" w:sz="0" w:space="0" w:color="auto"/>
      </w:divBdr>
    </w:div>
    <w:div w:id="742414503">
      <w:bodyDiv w:val="1"/>
      <w:marLeft w:val="0"/>
      <w:marRight w:val="0"/>
      <w:marTop w:val="0"/>
      <w:marBottom w:val="0"/>
      <w:divBdr>
        <w:top w:val="none" w:sz="0" w:space="0" w:color="auto"/>
        <w:left w:val="none" w:sz="0" w:space="0" w:color="auto"/>
        <w:bottom w:val="none" w:sz="0" w:space="0" w:color="auto"/>
        <w:right w:val="none" w:sz="0" w:space="0" w:color="auto"/>
      </w:divBdr>
    </w:div>
    <w:div w:id="786001057">
      <w:bodyDiv w:val="1"/>
      <w:marLeft w:val="0"/>
      <w:marRight w:val="0"/>
      <w:marTop w:val="0"/>
      <w:marBottom w:val="0"/>
      <w:divBdr>
        <w:top w:val="none" w:sz="0" w:space="0" w:color="auto"/>
        <w:left w:val="none" w:sz="0" w:space="0" w:color="auto"/>
        <w:bottom w:val="none" w:sz="0" w:space="0" w:color="auto"/>
        <w:right w:val="none" w:sz="0" w:space="0" w:color="auto"/>
      </w:divBdr>
    </w:div>
    <w:div w:id="799958283">
      <w:bodyDiv w:val="1"/>
      <w:marLeft w:val="0"/>
      <w:marRight w:val="0"/>
      <w:marTop w:val="0"/>
      <w:marBottom w:val="0"/>
      <w:divBdr>
        <w:top w:val="none" w:sz="0" w:space="0" w:color="auto"/>
        <w:left w:val="none" w:sz="0" w:space="0" w:color="auto"/>
        <w:bottom w:val="none" w:sz="0" w:space="0" w:color="auto"/>
        <w:right w:val="none" w:sz="0" w:space="0" w:color="auto"/>
      </w:divBdr>
    </w:div>
    <w:div w:id="1059670182">
      <w:bodyDiv w:val="1"/>
      <w:marLeft w:val="0"/>
      <w:marRight w:val="0"/>
      <w:marTop w:val="0"/>
      <w:marBottom w:val="0"/>
      <w:divBdr>
        <w:top w:val="none" w:sz="0" w:space="0" w:color="auto"/>
        <w:left w:val="none" w:sz="0" w:space="0" w:color="auto"/>
        <w:bottom w:val="none" w:sz="0" w:space="0" w:color="auto"/>
        <w:right w:val="none" w:sz="0" w:space="0" w:color="auto"/>
      </w:divBdr>
    </w:div>
    <w:div w:id="1099760815">
      <w:bodyDiv w:val="1"/>
      <w:marLeft w:val="0"/>
      <w:marRight w:val="0"/>
      <w:marTop w:val="0"/>
      <w:marBottom w:val="0"/>
      <w:divBdr>
        <w:top w:val="none" w:sz="0" w:space="0" w:color="auto"/>
        <w:left w:val="none" w:sz="0" w:space="0" w:color="auto"/>
        <w:bottom w:val="none" w:sz="0" w:space="0" w:color="auto"/>
        <w:right w:val="none" w:sz="0" w:space="0" w:color="auto"/>
      </w:divBdr>
    </w:div>
    <w:div w:id="1242183119">
      <w:bodyDiv w:val="1"/>
      <w:marLeft w:val="0"/>
      <w:marRight w:val="0"/>
      <w:marTop w:val="0"/>
      <w:marBottom w:val="0"/>
      <w:divBdr>
        <w:top w:val="none" w:sz="0" w:space="0" w:color="auto"/>
        <w:left w:val="none" w:sz="0" w:space="0" w:color="auto"/>
        <w:bottom w:val="none" w:sz="0" w:space="0" w:color="auto"/>
        <w:right w:val="none" w:sz="0" w:space="0" w:color="auto"/>
      </w:divBdr>
    </w:div>
    <w:div w:id="1244990030">
      <w:bodyDiv w:val="1"/>
      <w:marLeft w:val="0"/>
      <w:marRight w:val="0"/>
      <w:marTop w:val="0"/>
      <w:marBottom w:val="0"/>
      <w:divBdr>
        <w:top w:val="none" w:sz="0" w:space="0" w:color="auto"/>
        <w:left w:val="none" w:sz="0" w:space="0" w:color="auto"/>
        <w:bottom w:val="none" w:sz="0" w:space="0" w:color="auto"/>
        <w:right w:val="none" w:sz="0" w:space="0" w:color="auto"/>
      </w:divBdr>
    </w:div>
    <w:div w:id="1260025869">
      <w:bodyDiv w:val="1"/>
      <w:marLeft w:val="0"/>
      <w:marRight w:val="0"/>
      <w:marTop w:val="0"/>
      <w:marBottom w:val="0"/>
      <w:divBdr>
        <w:top w:val="none" w:sz="0" w:space="0" w:color="auto"/>
        <w:left w:val="none" w:sz="0" w:space="0" w:color="auto"/>
        <w:bottom w:val="none" w:sz="0" w:space="0" w:color="auto"/>
        <w:right w:val="none" w:sz="0" w:space="0" w:color="auto"/>
      </w:divBdr>
    </w:div>
    <w:div w:id="1266378069">
      <w:bodyDiv w:val="1"/>
      <w:marLeft w:val="0"/>
      <w:marRight w:val="0"/>
      <w:marTop w:val="0"/>
      <w:marBottom w:val="0"/>
      <w:divBdr>
        <w:top w:val="none" w:sz="0" w:space="0" w:color="auto"/>
        <w:left w:val="none" w:sz="0" w:space="0" w:color="auto"/>
        <w:bottom w:val="none" w:sz="0" w:space="0" w:color="auto"/>
        <w:right w:val="none" w:sz="0" w:space="0" w:color="auto"/>
      </w:divBdr>
    </w:div>
    <w:div w:id="1590500134">
      <w:bodyDiv w:val="1"/>
      <w:marLeft w:val="0"/>
      <w:marRight w:val="0"/>
      <w:marTop w:val="0"/>
      <w:marBottom w:val="0"/>
      <w:divBdr>
        <w:top w:val="none" w:sz="0" w:space="0" w:color="auto"/>
        <w:left w:val="none" w:sz="0" w:space="0" w:color="auto"/>
        <w:bottom w:val="none" w:sz="0" w:space="0" w:color="auto"/>
        <w:right w:val="none" w:sz="0" w:space="0" w:color="auto"/>
      </w:divBdr>
    </w:div>
    <w:div w:id="1591045312">
      <w:bodyDiv w:val="1"/>
      <w:marLeft w:val="0"/>
      <w:marRight w:val="0"/>
      <w:marTop w:val="0"/>
      <w:marBottom w:val="0"/>
      <w:divBdr>
        <w:top w:val="none" w:sz="0" w:space="0" w:color="auto"/>
        <w:left w:val="none" w:sz="0" w:space="0" w:color="auto"/>
        <w:bottom w:val="none" w:sz="0" w:space="0" w:color="auto"/>
        <w:right w:val="none" w:sz="0" w:space="0" w:color="auto"/>
      </w:divBdr>
    </w:div>
    <w:div w:id="1610116374">
      <w:bodyDiv w:val="1"/>
      <w:marLeft w:val="0"/>
      <w:marRight w:val="0"/>
      <w:marTop w:val="0"/>
      <w:marBottom w:val="0"/>
      <w:divBdr>
        <w:top w:val="none" w:sz="0" w:space="0" w:color="auto"/>
        <w:left w:val="none" w:sz="0" w:space="0" w:color="auto"/>
        <w:bottom w:val="none" w:sz="0" w:space="0" w:color="auto"/>
        <w:right w:val="none" w:sz="0" w:space="0" w:color="auto"/>
      </w:divBdr>
    </w:div>
    <w:div w:id="1616861677">
      <w:bodyDiv w:val="1"/>
      <w:marLeft w:val="0"/>
      <w:marRight w:val="0"/>
      <w:marTop w:val="0"/>
      <w:marBottom w:val="0"/>
      <w:divBdr>
        <w:top w:val="none" w:sz="0" w:space="0" w:color="auto"/>
        <w:left w:val="none" w:sz="0" w:space="0" w:color="auto"/>
        <w:bottom w:val="none" w:sz="0" w:space="0" w:color="auto"/>
        <w:right w:val="none" w:sz="0" w:space="0" w:color="auto"/>
      </w:divBdr>
    </w:div>
    <w:div w:id="1626891524">
      <w:bodyDiv w:val="1"/>
      <w:marLeft w:val="0"/>
      <w:marRight w:val="0"/>
      <w:marTop w:val="0"/>
      <w:marBottom w:val="0"/>
      <w:divBdr>
        <w:top w:val="none" w:sz="0" w:space="0" w:color="auto"/>
        <w:left w:val="none" w:sz="0" w:space="0" w:color="auto"/>
        <w:bottom w:val="none" w:sz="0" w:space="0" w:color="auto"/>
        <w:right w:val="none" w:sz="0" w:space="0" w:color="auto"/>
      </w:divBdr>
    </w:div>
    <w:div w:id="1688293681">
      <w:bodyDiv w:val="1"/>
      <w:marLeft w:val="0"/>
      <w:marRight w:val="0"/>
      <w:marTop w:val="0"/>
      <w:marBottom w:val="0"/>
      <w:divBdr>
        <w:top w:val="none" w:sz="0" w:space="0" w:color="auto"/>
        <w:left w:val="none" w:sz="0" w:space="0" w:color="auto"/>
        <w:bottom w:val="none" w:sz="0" w:space="0" w:color="auto"/>
        <w:right w:val="none" w:sz="0" w:space="0" w:color="auto"/>
      </w:divBdr>
    </w:div>
    <w:div w:id="1823883416">
      <w:bodyDiv w:val="1"/>
      <w:marLeft w:val="0"/>
      <w:marRight w:val="0"/>
      <w:marTop w:val="0"/>
      <w:marBottom w:val="0"/>
      <w:divBdr>
        <w:top w:val="none" w:sz="0" w:space="0" w:color="auto"/>
        <w:left w:val="none" w:sz="0" w:space="0" w:color="auto"/>
        <w:bottom w:val="none" w:sz="0" w:space="0" w:color="auto"/>
        <w:right w:val="none" w:sz="0" w:space="0" w:color="auto"/>
      </w:divBdr>
      <w:divsChild>
        <w:div w:id="130245752">
          <w:marLeft w:val="1800"/>
          <w:marRight w:val="0"/>
          <w:marTop w:val="0"/>
          <w:marBottom w:val="120"/>
          <w:divBdr>
            <w:top w:val="none" w:sz="0" w:space="0" w:color="auto"/>
            <w:left w:val="none" w:sz="0" w:space="0" w:color="auto"/>
            <w:bottom w:val="none" w:sz="0" w:space="0" w:color="auto"/>
            <w:right w:val="none" w:sz="0" w:space="0" w:color="auto"/>
          </w:divBdr>
        </w:div>
        <w:div w:id="426001287">
          <w:marLeft w:val="2520"/>
          <w:marRight w:val="0"/>
          <w:marTop w:val="0"/>
          <w:marBottom w:val="120"/>
          <w:divBdr>
            <w:top w:val="none" w:sz="0" w:space="0" w:color="auto"/>
            <w:left w:val="none" w:sz="0" w:space="0" w:color="auto"/>
            <w:bottom w:val="none" w:sz="0" w:space="0" w:color="auto"/>
            <w:right w:val="none" w:sz="0" w:space="0" w:color="auto"/>
          </w:divBdr>
        </w:div>
        <w:div w:id="572007707">
          <w:marLeft w:val="1166"/>
          <w:marRight w:val="0"/>
          <w:marTop w:val="0"/>
          <w:marBottom w:val="50"/>
          <w:divBdr>
            <w:top w:val="none" w:sz="0" w:space="0" w:color="auto"/>
            <w:left w:val="none" w:sz="0" w:space="0" w:color="auto"/>
            <w:bottom w:val="none" w:sz="0" w:space="0" w:color="auto"/>
            <w:right w:val="none" w:sz="0" w:space="0" w:color="auto"/>
          </w:divBdr>
        </w:div>
        <w:div w:id="646714176">
          <w:marLeft w:val="1166"/>
          <w:marRight w:val="0"/>
          <w:marTop w:val="0"/>
          <w:marBottom w:val="50"/>
          <w:divBdr>
            <w:top w:val="none" w:sz="0" w:space="0" w:color="auto"/>
            <w:left w:val="none" w:sz="0" w:space="0" w:color="auto"/>
            <w:bottom w:val="none" w:sz="0" w:space="0" w:color="auto"/>
            <w:right w:val="none" w:sz="0" w:space="0" w:color="auto"/>
          </w:divBdr>
        </w:div>
        <w:div w:id="857307737">
          <w:marLeft w:val="2520"/>
          <w:marRight w:val="0"/>
          <w:marTop w:val="0"/>
          <w:marBottom w:val="120"/>
          <w:divBdr>
            <w:top w:val="none" w:sz="0" w:space="0" w:color="auto"/>
            <w:left w:val="none" w:sz="0" w:space="0" w:color="auto"/>
            <w:bottom w:val="none" w:sz="0" w:space="0" w:color="auto"/>
            <w:right w:val="none" w:sz="0" w:space="0" w:color="auto"/>
          </w:divBdr>
        </w:div>
        <w:div w:id="1226069528">
          <w:marLeft w:val="1166"/>
          <w:marRight w:val="0"/>
          <w:marTop w:val="0"/>
          <w:marBottom w:val="50"/>
          <w:divBdr>
            <w:top w:val="none" w:sz="0" w:space="0" w:color="auto"/>
            <w:left w:val="none" w:sz="0" w:space="0" w:color="auto"/>
            <w:bottom w:val="none" w:sz="0" w:space="0" w:color="auto"/>
            <w:right w:val="none" w:sz="0" w:space="0" w:color="auto"/>
          </w:divBdr>
        </w:div>
        <w:div w:id="1352293885">
          <w:marLeft w:val="1166"/>
          <w:marRight w:val="0"/>
          <w:marTop w:val="0"/>
          <w:marBottom w:val="50"/>
          <w:divBdr>
            <w:top w:val="none" w:sz="0" w:space="0" w:color="auto"/>
            <w:left w:val="none" w:sz="0" w:space="0" w:color="auto"/>
            <w:bottom w:val="none" w:sz="0" w:space="0" w:color="auto"/>
            <w:right w:val="none" w:sz="0" w:space="0" w:color="auto"/>
          </w:divBdr>
        </w:div>
        <w:div w:id="1443064378">
          <w:marLeft w:val="2520"/>
          <w:marRight w:val="0"/>
          <w:marTop w:val="0"/>
          <w:marBottom w:val="120"/>
          <w:divBdr>
            <w:top w:val="none" w:sz="0" w:space="0" w:color="auto"/>
            <w:left w:val="none" w:sz="0" w:space="0" w:color="auto"/>
            <w:bottom w:val="none" w:sz="0" w:space="0" w:color="auto"/>
            <w:right w:val="none" w:sz="0" w:space="0" w:color="auto"/>
          </w:divBdr>
        </w:div>
        <w:div w:id="1556087517">
          <w:marLeft w:val="1800"/>
          <w:marRight w:val="0"/>
          <w:marTop w:val="0"/>
          <w:marBottom w:val="50"/>
          <w:divBdr>
            <w:top w:val="none" w:sz="0" w:space="0" w:color="auto"/>
            <w:left w:val="none" w:sz="0" w:space="0" w:color="auto"/>
            <w:bottom w:val="none" w:sz="0" w:space="0" w:color="auto"/>
            <w:right w:val="none" w:sz="0" w:space="0" w:color="auto"/>
          </w:divBdr>
        </w:div>
        <w:div w:id="1590577089">
          <w:marLeft w:val="1800"/>
          <w:marRight w:val="0"/>
          <w:marTop w:val="0"/>
          <w:marBottom w:val="120"/>
          <w:divBdr>
            <w:top w:val="none" w:sz="0" w:space="0" w:color="auto"/>
            <w:left w:val="none" w:sz="0" w:space="0" w:color="auto"/>
            <w:bottom w:val="none" w:sz="0" w:space="0" w:color="auto"/>
            <w:right w:val="none" w:sz="0" w:space="0" w:color="auto"/>
          </w:divBdr>
        </w:div>
        <w:div w:id="1891264842">
          <w:marLeft w:val="1800"/>
          <w:marRight w:val="0"/>
          <w:marTop w:val="0"/>
          <w:marBottom w:val="120"/>
          <w:divBdr>
            <w:top w:val="none" w:sz="0" w:space="0" w:color="auto"/>
            <w:left w:val="none" w:sz="0" w:space="0" w:color="auto"/>
            <w:bottom w:val="none" w:sz="0" w:space="0" w:color="auto"/>
            <w:right w:val="none" w:sz="0" w:space="0" w:color="auto"/>
          </w:divBdr>
        </w:div>
        <w:div w:id="1983926450">
          <w:marLeft w:val="2520"/>
          <w:marRight w:val="0"/>
          <w:marTop w:val="0"/>
          <w:marBottom w:val="120"/>
          <w:divBdr>
            <w:top w:val="none" w:sz="0" w:space="0" w:color="auto"/>
            <w:left w:val="none" w:sz="0" w:space="0" w:color="auto"/>
            <w:bottom w:val="none" w:sz="0" w:space="0" w:color="auto"/>
            <w:right w:val="none" w:sz="0" w:space="0" w:color="auto"/>
          </w:divBdr>
        </w:div>
        <w:div w:id="1995796093">
          <w:marLeft w:val="1166"/>
          <w:marRight w:val="0"/>
          <w:marTop w:val="0"/>
          <w:marBottom w:val="50"/>
          <w:divBdr>
            <w:top w:val="none" w:sz="0" w:space="0" w:color="auto"/>
            <w:left w:val="none" w:sz="0" w:space="0" w:color="auto"/>
            <w:bottom w:val="none" w:sz="0" w:space="0" w:color="auto"/>
            <w:right w:val="none" w:sz="0" w:space="0" w:color="auto"/>
          </w:divBdr>
        </w:div>
        <w:div w:id="2084448390">
          <w:marLeft w:val="1800"/>
          <w:marRight w:val="0"/>
          <w:marTop w:val="0"/>
          <w:marBottom w:val="50"/>
          <w:divBdr>
            <w:top w:val="none" w:sz="0" w:space="0" w:color="auto"/>
            <w:left w:val="none" w:sz="0" w:space="0" w:color="auto"/>
            <w:bottom w:val="none" w:sz="0" w:space="0" w:color="auto"/>
            <w:right w:val="none" w:sz="0" w:space="0" w:color="auto"/>
          </w:divBdr>
        </w:div>
      </w:divsChild>
    </w:div>
    <w:div w:id="1825899453">
      <w:bodyDiv w:val="1"/>
      <w:marLeft w:val="0"/>
      <w:marRight w:val="0"/>
      <w:marTop w:val="0"/>
      <w:marBottom w:val="0"/>
      <w:divBdr>
        <w:top w:val="none" w:sz="0" w:space="0" w:color="auto"/>
        <w:left w:val="none" w:sz="0" w:space="0" w:color="auto"/>
        <w:bottom w:val="none" w:sz="0" w:space="0" w:color="auto"/>
        <w:right w:val="none" w:sz="0" w:space="0" w:color="auto"/>
      </w:divBdr>
    </w:div>
    <w:div w:id="1831870187">
      <w:bodyDiv w:val="1"/>
      <w:marLeft w:val="0"/>
      <w:marRight w:val="0"/>
      <w:marTop w:val="0"/>
      <w:marBottom w:val="0"/>
      <w:divBdr>
        <w:top w:val="none" w:sz="0" w:space="0" w:color="auto"/>
        <w:left w:val="none" w:sz="0" w:space="0" w:color="auto"/>
        <w:bottom w:val="none" w:sz="0" w:space="0" w:color="auto"/>
        <w:right w:val="none" w:sz="0" w:space="0" w:color="auto"/>
      </w:divBdr>
      <w:divsChild>
        <w:div w:id="961762686">
          <w:marLeft w:val="1411"/>
          <w:marRight w:val="0"/>
          <w:marTop w:val="0"/>
          <w:marBottom w:val="0"/>
          <w:divBdr>
            <w:top w:val="none" w:sz="0" w:space="0" w:color="auto"/>
            <w:left w:val="none" w:sz="0" w:space="0" w:color="auto"/>
            <w:bottom w:val="none" w:sz="0" w:space="0" w:color="auto"/>
            <w:right w:val="none" w:sz="0" w:space="0" w:color="auto"/>
          </w:divBdr>
        </w:div>
      </w:divsChild>
    </w:div>
    <w:div w:id="1929726408">
      <w:bodyDiv w:val="1"/>
      <w:marLeft w:val="0"/>
      <w:marRight w:val="0"/>
      <w:marTop w:val="0"/>
      <w:marBottom w:val="0"/>
      <w:divBdr>
        <w:top w:val="none" w:sz="0" w:space="0" w:color="auto"/>
        <w:left w:val="none" w:sz="0" w:space="0" w:color="auto"/>
        <w:bottom w:val="none" w:sz="0" w:space="0" w:color="auto"/>
        <w:right w:val="none" w:sz="0" w:space="0" w:color="auto"/>
      </w:divBdr>
    </w:div>
    <w:div w:id="1961837543">
      <w:bodyDiv w:val="1"/>
      <w:marLeft w:val="0"/>
      <w:marRight w:val="0"/>
      <w:marTop w:val="0"/>
      <w:marBottom w:val="0"/>
      <w:divBdr>
        <w:top w:val="none" w:sz="0" w:space="0" w:color="auto"/>
        <w:left w:val="none" w:sz="0" w:space="0" w:color="auto"/>
        <w:bottom w:val="none" w:sz="0" w:space="0" w:color="auto"/>
        <w:right w:val="none" w:sz="0" w:space="0" w:color="auto"/>
      </w:divBdr>
    </w:div>
    <w:div w:id="1978758924">
      <w:bodyDiv w:val="1"/>
      <w:marLeft w:val="0"/>
      <w:marRight w:val="0"/>
      <w:marTop w:val="0"/>
      <w:marBottom w:val="0"/>
      <w:divBdr>
        <w:top w:val="none" w:sz="0" w:space="0" w:color="auto"/>
        <w:left w:val="none" w:sz="0" w:space="0" w:color="auto"/>
        <w:bottom w:val="none" w:sz="0" w:space="0" w:color="auto"/>
        <w:right w:val="none" w:sz="0" w:space="0" w:color="auto"/>
      </w:divBdr>
    </w:div>
    <w:div w:id="2020888235">
      <w:bodyDiv w:val="1"/>
      <w:marLeft w:val="0"/>
      <w:marRight w:val="0"/>
      <w:marTop w:val="0"/>
      <w:marBottom w:val="0"/>
      <w:divBdr>
        <w:top w:val="none" w:sz="0" w:space="0" w:color="auto"/>
        <w:left w:val="none" w:sz="0" w:space="0" w:color="auto"/>
        <w:bottom w:val="none" w:sz="0" w:space="0" w:color="auto"/>
        <w:right w:val="none" w:sz="0" w:space="0" w:color="auto"/>
      </w:divBdr>
      <w:divsChild>
        <w:div w:id="1223518362">
          <w:marLeft w:val="0"/>
          <w:marRight w:val="0"/>
          <w:marTop w:val="0"/>
          <w:marBottom w:val="0"/>
          <w:divBdr>
            <w:top w:val="none" w:sz="0" w:space="0" w:color="auto"/>
            <w:left w:val="none" w:sz="0" w:space="0" w:color="auto"/>
            <w:bottom w:val="none" w:sz="0" w:space="0" w:color="auto"/>
            <w:right w:val="none" w:sz="0" w:space="0" w:color="auto"/>
          </w:divBdr>
          <w:divsChild>
            <w:div w:id="1360856496">
              <w:marLeft w:val="0"/>
              <w:marRight w:val="0"/>
              <w:marTop w:val="0"/>
              <w:marBottom w:val="0"/>
              <w:divBdr>
                <w:top w:val="none" w:sz="0" w:space="0" w:color="auto"/>
                <w:left w:val="none" w:sz="0" w:space="0" w:color="auto"/>
                <w:bottom w:val="none" w:sz="0" w:space="0" w:color="auto"/>
                <w:right w:val="none" w:sz="0" w:space="0" w:color="auto"/>
              </w:divBdr>
              <w:divsChild>
                <w:div w:id="1949043364">
                  <w:marLeft w:val="0"/>
                  <w:marRight w:val="0"/>
                  <w:marTop w:val="0"/>
                  <w:marBottom w:val="0"/>
                  <w:divBdr>
                    <w:top w:val="none" w:sz="0" w:space="0" w:color="auto"/>
                    <w:left w:val="none" w:sz="0" w:space="0" w:color="auto"/>
                    <w:bottom w:val="none" w:sz="0" w:space="0" w:color="auto"/>
                    <w:right w:val="none" w:sz="0" w:space="0" w:color="auto"/>
                  </w:divBdr>
                  <w:divsChild>
                    <w:div w:id="46997549">
                      <w:marLeft w:val="0"/>
                      <w:marRight w:val="0"/>
                      <w:marTop w:val="0"/>
                      <w:marBottom w:val="0"/>
                      <w:divBdr>
                        <w:top w:val="none" w:sz="0" w:space="0" w:color="auto"/>
                        <w:left w:val="none" w:sz="0" w:space="0" w:color="auto"/>
                        <w:bottom w:val="none" w:sz="0" w:space="0" w:color="auto"/>
                        <w:right w:val="none" w:sz="0" w:space="0" w:color="auto"/>
                      </w:divBdr>
                      <w:divsChild>
                        <w:div w:id="303390406">
                          <w:marLeft w:val="0"/>
                          <w:marRight w:val="0"/>
                          <w:marTop w:val="0"/>
                          <w:marBottom w:val="210"/>
                          <w:divBdr>
                            <w:top w:val="none" w:sz="0" w:space="0" w:color="auto"/>
                            <w:left w:val="none" w:sz="0" w:space="0" w:color="auto"/>
                            <w:bottom w:val="none" w:sz="0" w:space="0" w:color="auto"/>
                            <w:right w:val="none" w:sz="0" w:space="0" w:color="auto"/>
                          </w:divBdr>
                          <w:divsChild>
                            <w:div w:id="1060904759">
                              <w:marLeft w:val="0"/>
                              <w:marRight w:val="0"/>
                              <w:marTop w:val="0"/>
                              <w:marBottom w:val="0"/>
                              <w:divBdr>
                                <w:top w:val="single" w:sz="6" w:space="7" w:color="E3E3E3"/>
                                <w:left w:val="single" w:sz="6" w:space="7" w:color="E3E3E3"/>
                                <w:bottom w:val="single" w:sz="6" w:space="7" w:color="E0E0E0"/>
                                <w:right w:val="single" w:sz="6" w:space="7" w:color="ECECEC"/>
                              </w:divBdr>
                              <w:divsChild>
                                <w:div w:id="1846168466">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23389285">
      <w:bodyDiv w:val="1"/>
      <w:marLeft w:val="0"/>
      <w:marRight w:val="0"/>
      <w:marTop w:val="0"/>
      <w:marBottom w:val="0"/>
      <w:divBdr>
        <w:top w:val="none" w:sz="0" w:space="0" w:color="auto"/>
        <w:left w:val="none" w:sz="0" w:space="0" w:color="auto"/>
        <w:bottom w:val="none" w:sz="0" w:space="0" w:color="auto"/>
        <w:right w:val="none" w:sz="0" w:space="0" w:color="auto"/>
      </w:divBdr>
    </w:div>
    <w:div w:id="2029870702">
      <w:bodyDiv w:val="1"/>
      <w:marLeft w:val="0"/>
      <w:marRight w:val="0"/>
      <w:marTop w:val="0"/>
      <w:marBottom w:val="0"/>
      <w:divBdr>
        <w:top w:val="none" w:sz="0" w:space="0" w:color="auto"/>
        <w:left w:val="none" w:sz="0" w:space="0" w:color="auto"/>
        <w:bottom w:val="none" w:sz="0" w:space="0" w:color="auto"/>
        <w:right w:val="none" w:sz="0" w:space="0" w:color="auto"/>
      </w:divBdr>
    </w:div>
    <w:div w:id="2044011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3.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C88A46-6761-43B4-A0AF-DF161A35BE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3</Pages>
  <Words>967</Words>
  <Characters>5512</Characters>
  <Application>Microsoft Office Word</Application>
  <DocSecurity>0</DocSecurity>
  <Lines>45</Lines>
  <Paragraphs>12</Paragraphs>
  <ScaleCrop>false</ScaleCrop>
  <Company>CATT</Company>
  <LinksUpToDate>false</LinksUpToDate>
  <CharactersWithSpaces>6467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
  <dc:description/>
  <cp:lastModifiedBy>zhoulei</cp:lastModifiedBy>
  <cp:revision>7</cp:revision>
  <dcterms:created xsi:type="dcterms:W3CDTF">2024-01-05T02:32:00Z</dcterms:created>
  <dcterms:modified xsi:type="dcterms:W3CDTF">2024-01-22T02:30:00Z</dcterms:modified>
</cp:coreProperties>
</file>